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B0D2E" w:rsidRDefault="005420E5">
      <w:pPr>
        <w:jc w:val="center"/>
        <w:rPr>
          <w:rFonts w:ascii="Palatino" w:hAnsi="Palatino"/>
          <w:b/>
          <w:sz w:val="36"/>
        </w:rPr>
      </w:pPr>
      <w:r>
        <w:rPr>
          <w:rFonts w:ascii="Palatino" w:hAnsi="Palatino"/>
          <w:b/>
          <w:sz w:val="36"/>
        </w:rPr>
        <w:t>CP4O – Cryosat Plus 4 Oceans</w:t>
      </w:r>
    </w:p>
    <w:p w:rsidR="005420E5" w:rsidRDefault="009B0D2E">
      <w:pPr>
        <w:jc w:val="center"/>
        <w:rPr>
          <w:rFonts w:ascii="Palatino" w:hAnsi="Palatino"/>
          <w:b/>
          <w:sz w:val="36"/>
        </w:rPr>
      </w:pPr>
      <w:r>
        <w:rPr>
          <w:rFonts w:ascii="Palatino" w:hAnsi="Palatino"/>
          <w:b/>
          <w:sz w:val="36"/>
        </w:rPr>
        <w:t xml:space="preserve">Mid Term Review – Guidance Note for </w:t>
      </w:r>
      <w:r w:rsidR="006A1AD7">
        <w:rPr>
          <w:rFonts w:ascii="Palatino" w:hAnsi="Palatino"/>
          <w:b/>
          <w:sz w:val="36"/>
        </w:rPr>
        <w:t>Review from Expert Group</w:t>
      </w:r>
      <w:r w:rsidR="00A96000">
        <w:rPr>
          <w:rFonts w:ascii="Palatino" w:hAnsi="Palatino"/>
          <w:b/>
          <w:sz w:val="36"/>
        </w:rPr>
        <w:t xml:space="preserve"> – Version 2</w:t>
      </w:r>
    </w:p>
    <w:p w:rsidR="006A1AD7" w:rsidRDefault="006A1AD7" w:rsidP="006A1AD7">
      <w:pPr>
        <w:pStyle w:val="Heading1"/>
        <w:pageBreakBefore w:val="0"/>
      </w:pPr>
      <w:r>
        <w:t>Introduction to CP4O</w:t>
      </w:r>
    </w:p>
    <w:p w:rsidR="006A1AD7" w:rsidRPr="001D71A0" w:rsidRDefault="006A1AD7" w:rsidP="001D71A0">
      <w:pPr>
        <w:spacing w:before="60" w:after="60"/>
        <w:jc w:val="both"/>
        <w:rPr>
          <w:rFonts w:ascii="Helvetica" w:hAnsi="Helvetica" w:cs="Helvetica"/>
          <w:sz w:val="22"/>
          <w:szCs w:val="24"/>
          <w:lang w:val="en-US" w:eastAsia="en-GB"/>
        </w:rPr>
      </w:pPr>
      <w:r w:rsidRPr="001D71A0">
        <w:rPr>
          <w:rFonts w:ascii="Helvetica" w:hAnsi="Helvetica" w:cs="Helvetica"/>
          <w:sz w:val="22"/>
          <w:szCs w:val="24"/>
          <w:lang w:val="en-US" w:eastAsia="en-GB"/>
        </w:rPr>
        <w:t>Cryosat Plus for Oceans is a 24</w:t>
      </w:r>
      <w:r w:rsidR="00F8626F" w:rsidRPr="001D71A0">
        <w:rPr>
          <w:rFonts w:ascii="Helvetica" w:hAnsi="Helvetica" w:cs="Helvetica"/>
          <w:sz w:val="22"/>
          <w:szCs w:val="24"/>
          <w:lang w:val="en-US" w:eastAsia="en-GB"/>
        </w:rPr>
        <w:t>-</w:t>
      </w:r>
      <w:r w:rsidRPr="001D71A0">
        <w:rPr>
          <w:rFonts w:ascii="Helvetica" w:hAnsi="Helvetica" w:cs="Helvetica"/>
          <w:sz w:val="22"/>
          <w:szCs w:val="24"/>
          <w:lang w:val="en-US" w:eastAsia="en-GB"/>
        </w:rPr>
        <w:t xml:space="preserve">month project, </w:t>
      </w:r>
      <w:r w:rsidR="00D44BCF">
        <w:rPr>
          <w:rFonts w:ascii="Helvetica" w:hAnsi="Helvetica" w:cs="Helvetica"/>
          <w:sz w:val="22"/>
          <w:szCs w:val="24"/>
          <w:lang w:val="en-US" w:eastAsia="en-GB"/>
        </w:rPr>
        <w:t>initiated</w:t>
      </w:r>
      <w:r w:rsidR="00D44BCF" w:rsidRPr="001D71A0">
        <w:rPr>
          <w:rFonts w:ascii="Helvetica" w:hAnsi="Helvetica" w:cs="Helvetica"/>
          <w:sz w:val="22"/>
          <w:szCs w:val="24"/>
          <w:lang w:val="en-US" w:eastAsia="en-GB"/>
        </w:rPr>
        <w:t xml:space="preserve"> </w:t>
      </w:r>
      <w:r w:rsidRPr="001D71A0">
        <w:rPr>
          <w:rFonts w:ascii="Helvetica" w:hAnsi="Helvetica" w:cs="Helvetica"/>
          <w:sz w:val="22"/>
          <w:szCs w:val="24"/>
          <w:lang w:val="en-US" w:eastAsia="en-GB"/>
        </w:rPr>
        <w:t>by ESA</w:t>
      </w:r>
      <w:r w:rsidR="00F8626F" w:rsidRPr="001D71A0">
        <w:rPr>
          <w:rStyle w:val="FootnoteReference"/>
          <w:rFonts w:ascii="Helvetica" w:hAnsi="Helvetica" w:cs="Helvetica"/>
          <w:sz w:val="22"/>
          <w:szCs w:val="24"/>
          <w:lang w:val="en-US" w:eastAsia="en-GB"/>
        </w:rPr>
        <w:footnoteReference w:id="2"/>
      </w:r>
      <w:r w:rsidR="00D44BCF">
        <w:rPr>
          <w:rFonts w:ascii="Helvetica" w:hAnsi="Helvetica" w:cs="Helvetica"/>
          <w:sz w:val="22"/>
          <w:szCs w:val="24"/>
          <w:lang w:val="en-US" w:eastAsia="en-GB"/>
        </w:rPr>
        <w:t xml:space="preserve">, supported by </w:t>
      </w:r>
      <w:r w:rsidRPr="001D71A0">
        <w:rPr>
          <w:rFonts w:ascii="Helvetica" w:hAnsi="Helvetica" w:cs="Helvetica"/>
          <w:sz w:val="22"/>
          <w:szCs w:val="24"/>
          <w:lang w:val="en-US" w:eastAsia="en-GB"/>
        </w:rPr>
        <w:t>CNES, which will generate and evaluate new methods and products to support applications of Cryoat-2 data over the oceans, taking advantage of the new capabilities of the SIRAL SAR</w:t>
      </w:r>
      <w:r w:rsidR="00D44BCF">
        <w:rPr>
          <w:rFonts w:ascii="Helvetica" w:hAnsi="Helvetica" w:cs="Helvetica"/>
          <w:sz w:val="22"/>
          <w:szCs w:val="24"/>
          <w:lang w:val="en-US" w:eastAsia="en-GB"/>
        </w:rPr>
        <w:t>/SARin</w:t>
      </w:r>
      <w:r w:rsidRPr="001D71A0">
        <w:rPr>
          <w:rFonts w:ascii="Helvetica" w:hAnsi="Helvetica" w:cs="Helvetica"/>
          <w:sz w:val="22"/>
          <w:szCs w:val="24"/>
          <w:lang w:val="en-US" w:eastAsia="en-GB"/>
        </w:rPr>
        <w:t xml:space="preserve"> mode altimeter carried by Cryosat-2. </w:t>
      </w:r>
    </w:p>
    <w:p w:rsidR="0064604B" w:rsidRDefault="006A1AD7" w:rsidP="001D71A0">
      <w:pPr>
        <w:spacing w:before="60" w:after="60"/>
        <w:jc w:val="both"/>
        <w:rPr>
          <w:rFonts w:ascii="Helvetica" w:hAnsi="Helvetica" w:cs="Helvetica"/>
          <w:sz w:val="22"/>
          <w:szCs w:val="24"/>
          <w:lang w:val="en-US" w:eastAsia="en-GB"/>
        </w:rPr>
      </w:pPr>
      <w:r w:rsidRPr="001D71A0">
        <w:rPr>
          <w:rFonts w:ascii="Helvetica" w:hAnsi="Helvetica" w:cs="Helvetica"/>
          <w:sz w:val="22"/>
          <w:szCs w:val="24"/>
          <w:lang w:val="en-US" w:eastAsia="en-GB"/>
        </w:rPr>
        <w:t xml:space="preserve">The CP4O project is now </w:t>
      </w:r>
      <w:r w:rsidR="00F8626F" w:rsidRPr="001D71A0">
        <w:rPr>
          <w:rFonts w:ascii="Helvetica" w:hAnsi="Helvetica" w:cs="Helvetica"/>
          <w:sz w:val="22"/>
          <w:szCs w:val="24"/>
          <w:lang w:val="en-US" w:eastAsia="en-GB"/>
        </w:rPr>
        <w:t>approaching</w:t>
      </w:r>
      <w:r w:rsidRPr="001D71A0">
        <w:rPr>
          <w:rFonts w:ascii="Helvetica" w:hAnsi="Helvetica" w:cs="Helvetica"/>
          <w:sz w:val="22"/>
          <w:szCs w:val="24"/>
          <w:lang w:val="en-US" w:eastAsia="en-GB"/>
        </w:rPr>
        <w:t xml:space="preserve"> its </w:t>
      </w:r>
      <w:r w:rsidR="002564F2" w:rsidRPr="001D71A0">
        <w:rPr>
          <w:rFonts w:ascii="Helvetica" w:hAnsi="Helvetica" w:cs="Helvetica"/>
          <w:sz w:val="22"/>
          <w:szCs w:val="24"/>
          <w:lang w:val="en-US" w:eastAsia="en-GB"/>
        </w:rPr>
        <w:t xml:space="preserve">Mid-Term Review </w:t>
      </w:r>
      <w:r w:rsidR="00F8626F" w:rsidRPr="001D71A0">
        <w:rPr>
          <w:rFonts w:ascii="Helvetica" w:hAnsi="Helvetica" w:cs="Helvetica"/>
          <w:sz w:val="22"/>
          <w:szCs w:val="24"/>
          <w:lang w:val="en-US" w:eastAsia="en-GB"/>
        </w:rPr>
        <w:t xml:space="preserve">at which the progress will be assessed, and the plans for the second period re-evaluated and revised as necessary. This is </w:t>
      </w:r>
      <w:r w:rsidRPr="001D71A0">
        <w:rPr>
          <w:rFonts w:ascii="Helvetica" w:hAnsi="Helvetica" w:cs="Helvetica"/>
          <w:sz w:val="22"/>
          <w:szCs w:val="24"/>
          <w:lang w:val="en-US" w:eastAsia="en-GB"/>
        </w:rPr>
        <w:t xml:space="preserve">an appropriate stage to invite experts to </w:t>
      </w:r>
      <w:r w:rsidR="00F8626F" w:rsidRPr="001D71A0">
        <w:rPr>
          <w:rFonts w:ascii="Helvetica" w:hAnsi="Helvetica" w:cs="Helvetica"/>
          <w:sz w:val="22"/>
          <w:szCs w:val="24"/>
          <w:lang w:val="en-US" w:eastAsia="en-GB"/>
        </w:rPr>
        <w:t>review key material and provide advice and recommendations on how to take t</w:t>
      </w:r>
      <w:r w:rsidR="001D71A0">
        <w:rPr>
          <w:rFonts w:ascii="Helvetica" w:hAnsi="Helvetica" w:cs="Helvetica"/>
          <w:sz w:val="22"/>
          <w:szCs w:val="24"/>
          <w:lang w:val="en-US" w:eastAsia="en-GB"/>
        </w:rPr>
        <w:t>his work forward.</w:t>
      </w:r>
    </w:p>
    <w:p w:rsidR="006A1AD7" w:rsidRPr="001D71A0" w:rsidRDefault="006A1AD7" w:rsidP="001D71A0">
      <w:pPr>
        <w:spacing w:before="60" w:after="60"/>
        <w:jc w:val="both"/>
        <w:rPr>
          <w:rFonts w:ascii="Helvetica" w:hAnsi="Helvetica" w:cs="Helvetica"/>
          <w:sz w:val="22"/>
          <w:szCs w:val="24"/>
          <w:lang w:val="en-US" w:eastAsia="en-GB"/>
        </w:rPr>
      </w:pPr>
    </w:p>
    <w:p w:rsidR="006A1AD7" w:rsidRDefault="002564F2" w:rsidP="001D71A0">
      <w:pPr>
        <w:pStyle w:val="Heading1"/>
        <w:pageBreakBefore w:val="0"/>
        <w:spacing w:before="60"/>
      </w:pPr>
      <w:r>
        <w:t>Project Status and Requested Expert Group Input</w:t>
      </w:r>
    </w:p>
    <w:p w:rsidR="00D44BCF" w:rsidRDefault="00111539" w:rsidP="001D71A0">
      <w:pPr>
        <w:spacing w:before="60" w:after="60"/>
        <w:jc w:val="both"/>
        <w:rPr>
          <w:rFonts w:ascii="Helvetica" w:hAnsi="Helvetica"/>
          <w:sz w:val="22"/>
        </w:rPr>
      </w:pPr>
      <w:r>
        <w:rPr>
          <w:rFonts w:ascii="Helvetica" w:hAnsi="Helvetica"/>
          <w:sz w:val="22"/>
        </w:rPr>
        <w:t>A</w:t>
      </w:r>
      <w:r w:rsidR="00D44BCF">
        <w:rPr>
          <w:rFonts w:ascii="Helvetica" w:hAnsi="Helvetica"/>
          <w:sz w:val="22"/>
        </w:rPr>
        <w:t xml:space="preserve"> Group of Experts has been constituted by invitation and </w:t>
      </w:r>
      <w:r w:rsidR="00CE3748">
        <w:rPr>
          <w:rFonts w:ascii="Helvetica" w:hAnsi="Helvetica"/>
          <w:sz w:val="22"/>
        </w:rPr>
        <w:t>comprises</w:t>
      </w:r>
      <w:r w:rsidR="00D44BCF">
        <w:rPr>
          <w:rFonts w:ascii="Helvetica" w:hAnsi="Helvetica"/>
          <w:sz w:val="22"/>
        </w:rPr>
        <w:t>:</w:t>
      </w:r>
    </w:p>
    <w:p w:rsidR="000665CA" w:rsidRDefault="00D44BCF" w:rsidP="000665CA">
      <w:pPr>
        <w:ind w:left="720"/>
      </w:pPr>
      <w:r>
        <w:rPr>
          <w:rFonts w:eastAsia="Times New Roman"/>
        </w:rPr>
        <w:t>Walter Smith  - NOAA</w:t>
      </w:r>
      <w:r w:rsidR="00111539">
        <w:rPr>
          <w:rFonts w:eastAsia="Times New Roman"/>
        </w:rPr>
        <w:t>, USA</w:t>
      </w:r>
      <w:r>
        <w:rPr>
          <w:rFonts w:eastAsia="Times New Roman"/>
        </w:rPr>
        <w:br/>
        <w:t>Natalia Galin   - NOAA/UCL</w:t>
      </w:r>
      <w:r w:rsidR="00111539">
        <w:rPr>
          <w:rFonts w:eastAsia="Times New Roman"/>
        </w:rPr>
        <w:t>, USA/UK</w:t>
      </w:r>
      <w:r>
        <w:rPr>
          <w:rFonts w:eastAsia="Times New Roman"/>
        </w:rPr>
        <w:t xml:space="preserve"> </w:t>
      </w:r>
      <w:r>
        <w:rPr>
          <w:rFonts w:eastAsia="Times New Roman"/>
        </w:rPr>
        <w:br/>
        <w:t xml:space="preserve">Katharine Giles – </w:t>
      </w:r>
      <w:r w:rsidR="00111539">
        <w:rPr>
          <w:rFonts w:eastAsia="Times New Roman"/>
        </w:rPr>
        <w:t>UCL, UK (</w:t>
      </w:r>
      <w:r w:rsidR="00DC5CAD">
        <w:rPr>
          <w:rFonts w:eastAsia="Times New Roman"/>
        </w:rPr>
        <w:t>in</w:t>
      </w:r>
      <w:r w:rsidR="00111539">
        <w:rPr>
          <w:rFonts w:eastAsia="Times New Roman"/>
        </w:rPr>
        <w:t xml:space="preserve"> memory, invited before </w:t>
      </w:r>
      <w:r w:rsidR="00DC5CAD">
        <w:rPr>
          <w:rFonts w:eastAsia="Times New Roman"/>
        </w:rPr>
        <w:t>her tragic accident</w:t>
      </w:r>
      <w:r w:rsidR="00111539">
        <w:rPr>
          <w:rFonts w:eastAsia="Times New Roman"/>
        </w:rPr>
        <w:t>)</w:t>
      </w:r>
      <w:r>
        <w:rPr>
          <w:rFonts w:eastAsia="Times New Roman"/>
        </w:rPr>
        <w:t xml:space="preserve"> </w:t>
      </w:r>
      <w:r>
        <w:rPr>
          <w:rFonts w:eastAsia="Times New Roman"/>
        </w:rPr>
        <w:br/>
        <w:t xml:space="preserve">Keith Raney  - </w:t>
      </w:r>
      <w:r w:rsidR="00111539">
        <w:rPr>
          <w:rFonts w:eastAsia="Times New Roman"/>
        </w:rPr>
        <w:t>2kR-LLC, USA</w:t>
      </w:r>
      <w:r>
        <w:rPr>
          <w:rFonts w:eastAsia="Times New Roman"/>
        </w:rPr>
        <w:br/>
        <w:t xml:space="preserve">Laurent Phalippou </w:t>
      </w:r>
      <w:r w:rsidR="00111539">
        <w:rPr>
          <w:rFonts w:eastAsia="Times New Roman"/>
        </w:rPr>
        <w:t>–Thales Alenia Space, France</w:t>
      </w:r>
      <w:r>
        <w:rPr>
          <w:rFonts w:eastAsia="Times New Roman"/>
        </w:rPr>
        <w:br/>
        <w:t xml:space="preserve">Rob Cullen – </w:t>
      </w:r>
      <w:r w:rsidR="00111539">
        <w:rPr>
          <w:rFonts w:eastAsia="Times New Roman"/>
        </w:rPr>
        <w:t>ESA</w:t>
      </w:r>
      <w:r>
        <w:rPr>
          <w:rFonts w:eastAsia="Times New Roman"/>
        </w:rPr>
        <w:t xml:space="preserve"> </w:t>
      </w:r>
      <w:r>
        <w:rPr>
          <w:rFonts w:eastAsia="Times New Roman"/>
        </w:rPr>
        <w:br/>
        <w:t>Xiaoli Deng  -</w:t>
      </w:r>
      <w:r w:rsidR="00111539">
        <w:rPr>
          <w:rFonts w:eastAsia="Times New Roman"/>
        </w:rPr>
        <w:t>Newcastle Univ, AUS</w:t>
      </w:r>
    </w:p>
    <w:p w:rsidR="00D44BCF" w:rsidRDefault="00D44BCF" w:rsidP="001D71A0">
      <w:pPr>
        <w:spacing w:before="60" w:after="60"/>
        <w:jc w:val="both"/>
        <w:rPr>
          <w:rFonts w:ascii="Helvetica" w:hAnsi="Helvetica"/>
          <w:sz w:val="22"/>
        </w:rPr>
      </w:pPr>
    </w:p>
    <w:p w:rsidR="002564F2" w:rsidRPr="001D71A0" w:rsidRDefault="002564F2" w:rsidP="001D71A0">
      <w:pPr>
        <w:spacing w:before="60" w:after="60"/>
        <w:jc w:val="both"/>
        <w:rPr>
          <w:rFonts w:ascii="Helvetica" w:hAnsi="Helvetica"/>
          <w:sz w:val="22"/>
        </w:rPr>
      </w:pPr>
      <w:r w:rsidRPr="001D71A0">
        <w:rPr>
          <w:rFonts w:ascii="Helvetica" w:hAnsi="Helvetica"/>
          <w:sz w:val="22"/>
        </w:rPr>
        <w:t>We are asking the Expert Group to review two of the CP4O Work Packages:</w:t>
      </w:r>
      <w:r w:rsidR="00F8626F" w:rsidRPr="001D71A0">
        <w:rPr>
          <w:rFonts w:ascii="Helvetica" w:hAnsi="Helvetica"/>
          <w:sz w:val="22"/>
        </w:rPr>
        <w:t xml:space="preserve"> </w:t>
      </w:r>
    </w:p>
    <w:p w:rsidR="001D71A0" w:rsidRPr="001D71A0" w:rsidRDefault="001D71A0" w:rsidP="001D71A0">
      <w:pPr>
        <w:spacing w:before="60" w:after="60"/>
        <w:jc w:val="both"/>
        <w:rPr>
          <w:rFonts w:ascii="Helvetica" w:hAnsi="Helvetica"/>
          <w:sz w:val="22"/>
        </w:rPr>
      </w:pPr>
    </w:p>
    <w:p w:rsidR="002564F2" w:rsidRPr="001D71A0" w:rsidRDefault="002564F2" w:rsidP="001D71A0">
      <w:pPr>
        <w:spacing w:before="60" w:after="60"/>
        <w:jc w:val="both"/>
        <w:rPr>
          <w:rFonts w:ascii="Helvetica" w:hAnsi="Helvetica"/>
          <w:sz w:val="22"/>
        </w:rPr>
      </w:pPr>
      <w:r w:rsidRPr="001D71A0">
        <w:rPr>
          <w:rFonts w:ascii="Helvetica" w:hAnsi="Helvetica"/>
          <w:b/>
          <w:sz w:val="22"/>
        </w:rPr>
        <w:t xml:space="preserve">Work Package 2000 – “Preliminary Analysis of the State of the Art”  </w:t>
      </w:r>
    </w:p>
    <w:p w:rsidR="002564F2" w:rsidRPr="001D71A0" w:rsidRDefault="002564F2" w:rsidP="001D71A0">
      <w:pPr>
        <w:spacing w:before="60" w:after="60"/>
        <w:jc w:val="both"/>
        <w:rPr>
          <w:rFonts w:ascii="Helvetica" w:hAnsi="Helvetica"/>
          <w:sz w:val="22"/>
        </w:rPr>
      </w:pPr>
      <w:r w:rsidRPr="001D71A0">
        <w:rPr>
          <w:rFonts w:ascii="Helvetica" w:hAnsi="Helvetica"/>
          <w:sz w:val="22"/>
        </w:rPr>
        <w:t>This Work Package</w:t>
      </w:r>
      <w:r w:rsidR="00F8626F" w:rsidRPr="001D71A0">
        <w:rPr>
          <w:rFonts w:ascii="Helvetica" w:hAnsi="Helvetica"/>
          <w:sz w:val="22"/>
        </w:rPr>
        <w:t xml:space="preserve"> provides a review of the state of the art for SAR altimetry and Cryosat -2 products and an overview of plans for developing and validating new products in WP4000 of the project. WP2000</w:t>
      </w:r>
      <w:r w:rsidRPr="001D71A0">
        <w:rPr>
          <w:rFonts w:ascii="Helvetica" w:hAnsi="Helvetica"/>
          <w:sz w:val="22"/>
        </w:rPr>
        <w:t xml:space="preserve"> is now almost completed, pending the final compilation of some material and the provision, review and acceptance of the two deliverables, the “Preliminary Analysis Report” (D2.1), and the “Development and Validation Plan” (D2.2). </w:t>
      </w:r>
    </w:p>
    <w:p w:rsidR="002564F2" w:rsidRPr="001D71A0" w:rsidRDefault="002564F2" w:rsidP="001D71A0">
      <w:pPr>
        <w:pStyle w:val="ListParagraph"/>
        <w:spacing w:before="60" w:after="60"/>
        <w:jc w:val="both"/>
        <w:rPr>
          <w:rFonts w:ascii="Helvetica" w:hAnsi="Helvetica"/>
          <w:sz w:val="22"/>
        </w:rPr>
      </w:pPr>
    </w:p>
    <w:p w:rsidR="002564F2" w:rsidRPr="001D71A0" w:rsidRDefault="002564F2" w:rsidP="001D71A0">
      <w:pPr>
        <w:spacing w:before="60" w:after="60"/>
        <w:jc w:val="both"/>
        <w:rPr>
          <w:rFonts w:ascii="Helvetica" w:hAnsi="Helvetica"/>
          <w:b/>
          <w:sz w:val="22"/>
        </w:rPr>
      </w:pPr>
      <w:r w:rsidRPr="001D71A0">
        <w:rPr>
          <w:rFonts w:ascii="Helvetica" w:hAnsi="Helvetica"/>
          <w:b/>
          <w:sz w:val="22"/>
        </w:rPr>
        <w:t>Work Package 4000 – “Product Development and Validation”</w:t>
      </w:r>
    </w:p>
    <w:p w:rsidR="002564F2" w:rsidRPr="001D71A0" w:rsidRDefault="002564F2" w:rsidP="001D71A0">
      <w:pPr>
        <w:spacing w:before="60" w:after="60"/>
        <w:jc w:val="both"/>
        <w:rPr>
          <w:rFonts w:ascii="Helvetica" w:hAnsi="Helvetica"/>
          <w:sz w:val="22"/>
        </w:rPr>
      </w:pPr>
      <w:r w:rsidRPr="001D71A0">
        <w:rPr>
          <w:rFonts w:ascii="Helvetica" w:hAnsi="Helvetica"/>
          <w:sz w:val="22"/>
        </w:rPr>
        <w:t xml:space="preserve">Within this activity the </w:t>
      </w:r>
      <w:r w:rsidR="006A1AD7" w:rsidRPr="001D71A0">
        <w:rPr>
          <w:rFonts w:ascii="Helvetica" w:hAnsi="Helvetica"/>
          <w:sz w:val="22"/>
        </w:rPr>
        <w:t>CP4O team is developing and validating test products under the following themes</w:t>
      </w:r>
      <w:r w:rsidRPr="001D71A0">
        <w:rPr>
          <w:rFonts w:ascii="Helvetica" w:hAnsi="Helvetica"/>
          <w:sz w:val="22"/>
        </w:rPr>
        <w:t>:</w:t>
      </w:r>
    </w:p>
    <w:p w:rsidR="006A1AD7" w:rsidRPr="001D71A0" w:rsidRDefault="006A1AD7" w:rsidP="001D71A0">
      <w:pPr>
        <w:pStyle w:val="ListParagraph"/>
        <w:numPr>
          <w:ilvl w:val="0"/>
          <w:numId w:val="5"/>
        </w:numPr>
        <w:spacing w:before="60" w:after="60"/>
        <w:jc w:val="both"/>
        <w:rPr>
          <w:rFonts w:ascii="Helvetica" w:hAnsi="Helvetica"/>
          <w:sz w:val="22"/>
        </w:rPr>
      </w:pPr>
      <w:r w:rsidRPr="001D71A0">
        <w:rPr>
          <w:rFonts w:ascii="Helvetica" w:hAnsi="Helvetica"/>
          <w:sz w:val="22"/>
        </w:rPr>
        <w:t>Low Rate Mode, Open Ocean</w:t>
      </w:r>
    </w:p>
    <w:p w:rsidR="006A1AD7" w:rsidRPr="001D71A0" w:rsidRDefault="006A1AD7" w:rsidP="001D71A0">
      <w:pPr>
        <w:pStyle w:val="ListParagraph"/>
        <w:numPr>
          <w:ilvl w:val="0"/>
          <w:numId w:val="5"/>
        </w:numPr>
        <w:spacing w:before="60" w:after="60"/>
        <w:jc w:val="both"/>
        <w:rPr>
          <w:rFonts w:ascii="Helvetica" w:hAnsi="Helvetica"/>
          <w:sz w:val="22"/>
        </w:rPr>
      </w:pPr>
      <w:r w:rsidRPr="001D71A0">
        <w:rPr>
          <w:rFonts w:ascii="Helvetica" w:hAnsi="Helvetica"/>
          <w:sz w:val="22"/>
        </w:rPr>
        <w:t xml:space="preserve">SAR mode and “RDSAR” mode – Open Ocean </w:t>
      </w:r>
    </w:p>
    <w:p w:rsidR="006A1AD7" w:rsidRPr="001D71A0" w:rsidRDefault="006A1AD7" w:rsidP="001D71A0">
      <w:pPr>
        <w:pStyle w:val="ListParagraph"/>
        <w:numPr>
          <w:ilvl w:val="0"/>
          <w:numId w:val="5"/>
        </w:numPr>
        <w:spacing w:before="60" w:after="60"/>
        <w:jc w:val="both"/>
        <w:rPr>
          <w:rFonts w:ascii="Helvetica" w:hAnsi="Helvetica"/>
          <w:sz w:val="22"/>
        </w:rPr>
      </w:pPr>
      <w:r w:rsidRPr="001D71A0">
        <w:rPr>
          <w:rFonts w:ascii="Helvetica" w:hAnsi="Helvetica"/>
          <w:sz w:val="22"/>
        </w:rPr>
        <w:t>SAR mode – Coastal Ocean</w:t>
      </w:r>
    </w:p>
    <w:p w:rsidR="006A1AD7" w:rsidRPr="001D71A0" w:rsidRDefault="006A1AD7" w:rsidP="001D71A0">
      <w:pPr>
        <w:pStyle w:val="ListParagraph"/>
        <w:numPr>
          <w:ilvl w:val="0"/>
          <w:numId w:val="5"/>
        </w:numPr>
        <w:spacing w:before="60" w:after="60"/>
        <w:jc w:val="both"/>
        <w:rPr>
          <w:rFonts w:ascii="Helvetica" w:hAnsi="Helvetica"/>
          <w:sz w:val="22"/>
        </w:rPr>
      </w:pPr>
      <w:r w:rsidRPr="001D71A0">
        <w:rPr>
          <w:rFonts w:ascii="Helvetica" w:hAnsi="Helvetica"/>
          <w:sz w:val="22"/>
        </w:rPr>
        <w:t>SARIN mode – Coastal Ocean</w:t>
      </w:r>
    </w:p>
    <w:p w:rsidR="006A1AD7" w:rsidRPr="001D71A0" w:rsidRDefault="006A1AD7" w:rsidP="001D71A0">
      <w:pPr>
        <w:pStyle w:val="ListParagraph"/>
        <w:numPr>
          <w:ilvl w:val="0"/>
          <w:numId w:val="5"/>
        </w:numPr>
        <w:spacing w:before="60" w:after="60"/>
        <w:jc w:val="both"/>
        <w:rPr>
          <w:rFonts w:ascii="Helvetica" w:hAnsi="Helvetica"/>
          <w:sz w:val="22"/>
        </w:rPr>
      </w:pPr>
      <w:r w:rsidRPr="001D71A0">
        <w:rPr>
          <w:rFonts w:ascii="Helvetica" w:hAnsi="Helvetica"/>
          <w:sz w:val="22"/>
        </w:rPr>
        <w:t>SAR mode – Polar Ocean</w:t>
      </w:r>
    </w:p>
    <w:p w:rsidR="006A1AD7" w:rsidRPr="001D71A0" w:rsidRDefault="006A1AD7" w:rsidP="001D71A0">
      <w:pPr>
        <w:pStyle w:val="ListParagraph"/>
        <w:numPr>
          <w:ilvl w:val="0"/>
          <w:numId w:val="5"/>
        </w:numPr>
        <w:spacing w:before="60" w:after="60"/>
        <w:jc w:val="both"/>
        <w:rPr>
          <w:rFonts w:ascii="Helvetica" w:hAnsi="Helvetica"/>
          <w:sz w:val="22"/>
        </w:rPr>
      </w:pPr>
      <w:r w:rsidRPr="001D71A0">
        <w:rPr>
          <w:rFonts w:ascii="Helvetica" w:hAnsi="Helvetica"/>
          <w:sz w:val="22"/>
        </w:rPr>
        <w:t>SAR mode – Sea Floor Topography.</w:t>
      </w:r>
    </w:p>
    <w:p w:rsidR="005E2A22" w:rsidRDefault="005E2A22" w:rsidP="001D71A0">
      <w:pPr>
        <w:spacing w:before="60" w:after="60"/>
        <w:jc w:val="both"/>
        <w:rPr>
          <w:rFonts w:ascii="Helvetica" w:hAnsi="Helvetica"/>
          <w:sz w:val="22"/>
        </w:rPr>
      </w:pPr>
    </w:p>
    <w:p w:rsidR="005E2A22" w:rsidRDefault="00F8626F" w:rsidP="001D71A0">
      <w:pPr>
        <w:spacing w:before="60" w:after="60"/>
        <w:jc w:val="both"/>
        <w:rPr>
          <w:rFonts w:ascii="Helvetica" w:hAnsi="Helvetica"/>
          <w:sz w:val="22"/>
        </w:rPr>
      </w:pPr>
      <w:r w:rsidRPr="001D71A0">
        <w:rPr>
          <w:rFonts w:ascii="Helvetica" w:hAnsi="Helvetica"/>
          <w:sz w:val="22"/>
        </w:rPr>
        <w:t xml:space="preserve">This work package started early in 2013 and is due to complete in November 2013. </w:t>
      </w:r>
      <w:r w:rsidR="002564F2" w:rsidRPr="001D71A0">
        <w:rPr>
          <w:rFonts w:ascii="Helvetica" w:hAnsi="Helvetica"/>
          <w:sz w:val="22"/>
        </w:rPr>
        <w:t xml:space="preserve">For each products, two documents will be produced: An “Algorithm and Theoretical Basis Document”, and a </w:t>
      </w:r>
      <w:r w:rsidR="001D71A0" w:rsidRPr="001D71A0">
        <w:rPr>
          <w:rFonts w:ascii="Helvetica" w:hAnsi="Helvetica"/>
          <w:sz w:val="22"/>
        </w:rPr>
        <w:t>“</w:t>
      </w:r>
      <w:r w:rsidR="002564F2" w:rsidRPr="001D71A0">
        <w:rPr>
          <w:rFonts w:ascii="Helvetica" w:hAnsi="Helvetica"/>
          <w:sz w:val="22"/>
        </w:rPr>
        <w:t>Product Validation Report</w:t>
      </w:r>
      <w:r w:rsidR="001D71A0" w:rsidRPr="001D71A0">
        <w:rPr>
          <w:rFonts w:ascii="Helvetica" w:hAnsi="Helvetica"/>
          <w:sz w:val="22"/>
        </w:rPr>
        <w:t>”</w:t>
      </w:r>
      <w:r w:rsidR="002564F2" w:rsidRPr="001D71A0">
        <w:rPr>
          <w:rFonts w:ascii="Helvetica" w:hAnsi="Helvetica"/>
          <w:sz w:val="22"/>
        </w:rPr>
        <w:t xml:space="preserve">. </w:t>
      </w:r>
      <w:r w:rsidR="001D71A0">
        <w:rPr>
          <w:rFonts w:ascii="Helvetica" w:hAnsi="Helvetica"/>
          <w:sz w:val="22"/>
        </w:rPr>
        <w:t xml:space="preserve"> At this stage draft documents for some of the themes will be available. For some themes the</w:t>
      </w:r>
      <w:r w:rsidR="001D71A0" w:rsidRPr="001D71A0">
        <w:rPr>
          <w:rFonts w:ascii="Helvetica" w:hAnsi="Helvetica"/>
          <w:sz w:val="22"/>
        </w:rPr>
        <w:t xml:space="preserve"> work is not yet at a sufficiently mature stage for review.</w:t>
      </w:r>
      <w:r w:rsidR="0064604B">
        <w:rPr>
          <w:rFonts w:ascii="Helvetica" w:hAnsi="Helvetica"/>
          <w:sz w:val="22"/>
        </w:rPr>
        <w:t xml:space="preserve"> </w:t>
      </w:r>
    </w:p>
    <w:p w:rsidR="001D71A0" w:rsidRPr="005E2A22" w:rsidRDefault="005E2A22" w:rsidP="001D71A0">
      <w:pPr>
        <w:spacing w:before="60" w:after="60"/>
        <w:jc w:val="both"/>
        <w:rPr>
          <w:rFonts w:ascii="Helvetica" w:hAnsi="Helvetica"/>
          <w:i/>
          <w:sz w:val="22"/>
        </w:rPr>
      </w:pPr>
      <w:r>
        <w:rPr>
          <w:rFonts w:ascii="Helvetica" w:hAnsi="Helvetica"/>
          <w:i/>
          <w:sz w:val="22"/>
        </w:rPr>
        <w:t xml:space="preserve">Please note that the intended approach for this Work Package is for separate organisations to develop, evaluate and iterate </w:t>
      </w:r>
      <w:proofErr w:type="gramStart"/>
      <w:r>
        <w:rPr>
          <w:rFonts w:ascii="Helvetica" w:hAnsi="Helvetica"/>
          <w:i/>
          <w:sz w:val="22"/>
        </w:rPr>
        <w:t>their own</w:t>
      </w:r>
      <w:proofErr w:type="gramEnd"/>
      <w:r>
        <w:rPr>
          <w:rFonts w:ascii="Helvetica" w:hAnsi="Helvetica"/>
          <w:i/>
          <w:sz w:val="22"/>
        </w:rPr>
        <w:t xml:space="preserve"> processing schemes independently. At the end of this Work Package each organisation will then produce a validation data set, produced according to some agreed specifications, which will be used as input to the next stage. These validation data sets will then be inter-compared and assessed for their capability to provide improved oceanographic measurements.</w:t>
      </w:r>
    </w:p>
    <w:p w:rsidR="0064604B" w:rsidRDefault="0064604B" w:rsidP="001D71A0">
      <w:pPr>
        <w:spacing w:before="60" w:after="60"/>
        <w:jc w:val="both"/>
        <w:rPr>
          <w:rFonts w:ascii="Helvetica" w:hAnsi="Helvetica"/>
          <w:b/>
          <w:sz w:val="22"/>
        </w:rPr>
      </w:pPr>
    </w:p>
    <w:p w:rsidR="0064604B" w:rsidRPr="0064604B" w:rsidRDefault="0064604B" w:rsidP="001D71A0">
      <w:pPr>
        <w:spacing w:before="60" w:after="60"/>
        <w:jc w:val="both"/>
        <w:rPr>
          <w:rFonts w:ascii="Helvetica" w:hAnsi="Helvetica"/>
          <w:b/>
          <w:sz w:val="22"/>
        </w:rPr>
      </w:pPr>
      <w:r w:rsidRPr="0064604B">
        <w:rPr>
          <w:rFonts w:ascii="Helvetica" w:hAnsi="Helvetica"/>
          <w:b/>
          <w:sz w:val="22"/>
        </w:rPr>
        <w:t>Material for Review</w:t>
      </w:r>
    </w:p>
    <w:p w:rsidR="0064604B" w:rsidRDefault="0064604B" w:rsidP="001D71A0">
      <w:pPr>
        <w:spacing w:before="60" w:after="60"/>
        <w:jc w:val="both"/>
        <w:rPr>
          <w:rFonts w:ascii="Helvetica" w:hAnsi="Helvetica"/>
          <w:sz w:val="22"/>
        </w:rPr>
      </w:pPr>
      <w:r>
        <w:rPr>
          <w:rFonts w:ascii="Helvetica" w:hAnsi="Helvetica"/>
          <w:sz w:val="22"/>
        </w:rPr>
        <w:t>To support the review we will provide the complete deliverables for WP2000: D2.1 and D2.2, and draft deliverables for selected activities within WP4000. In addition some of the presentations in the SAR Altimetry Expert Workshop will include results from this work.</w:t>
      </w:r>
    </w:p>
    <w:p w:rsidR="00011F57" w:rsidRDefault="001D71A0" w:rsidP="001D71A0">
      <w:pPr>
        <w:spacing w:before="60" w:after="60"/>
        <w:jc w:val="both"/>
        <w:rPr>
          <w:rFonts w:ascii="Helvetica" w:hAnsi="Helvetica"/>
          <w:sz w:val="22"/>
        </w:rPr>
      </w:pPr>
      <w:r w:rsidRPr="001D71A0">
        <w:rPr>
          <w:rFonts w:ascii="Helvetica" w:hAnsi="Helvetica"/>
          <w:sz w:val="22"/>
        </w:rPr>
        <w:t xml:space="preserve">Table 1 </w:t>
      </w:r>
      <w:r w:rsidR="0064604B">
        <w:rPr>
          <w:rFonts w:ascii="Helvetica" w:hAnsi="Helvetica"/>
          <w:sz w:val="22"/>
        </w:rPr>
        <w:t>lists</w:t>
      </w:r>
      <w:r w:rsidRPr="001D71A0">
        <w:rPr>
          <w:rFonts w:ascii="Helvetica" w:hAnsi="Helvetica"/>
          <w:sz w:val="22"/>
        </w:rPr>
        <w:t xml:space="preserve"> the </w:t>
      </w:r>
      <w:r w:rsidR="0064604B">
        <w:rPr>
          <w:rFonts w:ascii="Helvetica" w:hAnsi="Helvetica"/>
          <w:sz w:val="22"/>
        </w:rPr>
        <w:t xml:space="preserve">WP2000 and WP4000 </w:t>
      </w:r>
      <w:r>
        <w:rPr>
          <w:rFonts w:ascii="Helvetica" w:hAnsi="Helvetica"/>
          <w:sz w:val="22"/>
        </w:rPr>
        <w:t>activities and deliverables</w:t>
      </w:r>
      <w:r w:rsidR="0064604B">
        <w:rPr>
          <w:rFonts w:ascii="Helvetica" w:hAnsi="Helvetica"/>
          <w:sz w:val="22"/>
        </w:rPr>
        <w:t xml:space="preserve">. </w:t>
      </w:r>
      <w:r w:rsidR="002564F2" w:rsidRPr="001D71A0">
        <w:rPr>
          <w:rFonts w:ascii="Helvetica" w:hAnsi="Helvetica"/>
          <w:sz w:val="22"/>
        </w:rPr>
        <w:t xml:space="preserve">We will only be asking for </w:t>
      </w:r>
      <w:r w:rsidR="0064604B">
        <w:rPr>
          <w:rFonts w:ascii="Helvetica" w:hAnsi="Helvetica"/>
          <w:sz w:val="22"/>
        </w:rPr>
        <w:t xml:space="preserve">a review </w:t>
      </w:r>
      <w:r w:rsidR="002564F2" w:rsidRPr="001D71A0">
        <w:rPr>
          <w:rFonts w:ascii="Helvetica" w:hAnsi="Helvetica"/>
          <w:sz w:val="22"/>
        </w:rPr>
        <w:t>for which draft documents are available</w:t>
      </w:r>
      <w:r>
        <w:rPr>
          <w:rFonts w:ascii="Helvetica" w:hAnsi="Helvetica"/>
          <w:sz w:val="22"/>
        </w:rPr>
        <w:t>, marked with an ‘X’</w:t>
      </w:r>
      <w:r w:rsidR="002564F2" w:rsidRPr="001D71A0">
        <w:rPr>
          <w:rFonts w:ascii="Helvetica" w:hAnsi="Helvetica"/>
          <w:sz w:val="22"/>
        </w:rPr>
        <w:t xml:space="preserve">. </w:t>
      </w:r>
      <w:r w:rsidR="0064604B">
        <w:rPr>
          <w:rFonts w:ascii="Helvetica" w:hAnsi="Helvetica"/>
          <w:sz w:val="22"/>
        </w:rPr>
        <w:t>Where there will be a relevant presentation in the SAR Altimetry Expert Workshop, this is indicated in the last column.</w:t>
      </w:r>
      <w:r w:rsidR="007448B5">
        <w:rPr>
          <w:rFonts w:ascii="Helvetica" w:hAnsi="Helvetica"/>
          <w:sz w:val="22"/>
        </w:rPr>
        <w:t xml:space="preserve"> </w:t>
      </w:r>
    </w:p>
    <w:p w:rsidR="00011F57" w:rsidRDefault="00011F57" w:rsidP="001D71A0">
      <w:pPr>
        <w:spacing w:before="60" w:after="60"/>
        <w:jc w:val="both"/>
        <w:rPr>
          <w:rFonts w:ascii="Helvetica" w:hAnsi="Helvetica"/>
          <w:sz w:val="22"/>
        </w:rPr>
      </w:pPr>
      <w:r>
        <w:rPr>
          <w:rFonts w:ascii="Helvetica" w:hAnsi="Helvetica"/>
          <w:sz w:val="22"/>
        </w:rPr>
        <w:t>These presentations will be made available for download in pdf format at:</w:t>
      </w:r>
    </w:p>
    <w:p w:rsidR="003B28DA" w:rsidRDefault="00A03333" w:rsidP="001D71A0">
      <w:pPr>
        <w:spacing w:before="60" w:after="60"/>
        <w:jc w:val="both"/>
        <w:rPr>
          <w:rFonts w:ascii="Helvetica" w:hAnsi="Helvetica"/>
          <w:sz w:val="22"/>
        </w:rPr>
      </w:pPr>
      <w:hyperlink r:id="rId8" w:history="1">
        <w:r w:rsidR="003B28DA" w:rsidRPr="002E2ED1">
          <w:rPr>
            <w:rStyle w:val="Hyperlink"/>
            <w:rFonts w:ascii="Helvetica" w:hAnsi="Helvetica"/>
            <w:sz w:val="22"/>
          </w:rPr>
          <w:t>http://www.satoc.eu/projects/CP4O/MidTermReview.html</w:t>
        </w:r>
      </w:hyperlink>
    </w:p>
    <w:p w:rsidR="0064604B" w:rsidRDefault="0064604B" w:rsidP="001D71A0">
      <w:pPr>
        <w:spacing w:before="60" w:after="60"/>
        <w:jc w:val="both"/>
        <w:rPr>
          <w:rFonts w:ascii="Helvetica" w:hAnsi="Helvetica"/>
          <w:sz w:val="22"/>
        </w:rPr>
      </w:pPr>
    </w:p>
    <w:p w:rsidR="00111539" w:rsidRDefault="00111539" w:rsidP="001D71A0">
      <w:pPr>
        <w:spacing w:before="60" w:after="60"/>
        <w:jc w:val="both"/>
        <w:rPr>
          <w:rFonts w:ascii="Helvetica" w:hAnsi="Helvetica"/>
          <w:sz w:val="22"/>
        </w:rPr>
      </w:pPr>
    </w:p>
    <w:p w:rsidR="00111539" w:rsidRPr="001D71A0" w:rsidRDefault="00111539" w:rsidP="00111539">
      <w:pPr>
        <w:spacing w:before="60" w:after="60"/>
        <w:jc w:val="center"/>
        <w:rPr>
          <w:rFonts w:ascii="Times New Roman" w:hAnsi="Times New Roman"/>
          <w:i/>
        </w:rPr>
      </w:pPr>
      <w:r w:rsidRPr="001D71A0">
        <w:rPr>
          <w:rFonts w:ascii="Times New Roman" w:hAnsi="Times New Roman"/>
          <w:i/>
        </w:rPr>
        <w:t>Table 1 CP4O deliverables / reports to be reviewed by the Expert Group</w:t>
      </w:r>
    </w:p>
    <w:tbl>
      <w:tblPr>
        <w:tblStyle w:val="TableGrid"/>
        <w:tblW w:w="0" w:type="auto"/>
        <w:tblLayout w:type="fixed"/>
        <w:tblLook w:val="00A0"/>
      </w:tblPr>
      <w:tblGrid>
        <w:gridCol w:w="2802"/>
        <w:gridCol w:w="1275"/>
        <w:gridCol w:w="1205"/>
        <w:gridCol w:w="1347"/>
        <w:gridCol w:w="1701"/>
      </w:tblGrid>
      <w:tr w:rsidR="00111539" w:rsidRPr="002564F2">
        <w:trPr>
          <w:trHeight w:val="222"/>
        </w:trPr>
        <w:tc>
          <w:tcPr>
            <w:tcW w:w="2802" w:type="dxa"/>
            <w:tcBorders>
              <w:bottom w:val="single" w:sz="4" w:space="0" w:color="000000"/>
            </w:tcBorders>
          </w:tcPr>
          <w:p w:rsidR="00111539" w:rsidRPr="002564F2" w:rsidRDefault="00111539" w:rsidP="00111539">
            <w:pPr>
              <w:spacing w:before="60" w:after="60"/>
              <w:rPr>
                <w:rFonts w:ascii="Arial" w:hAnsi="Arial"/>
                <w:b/>
                <w:sz w:val="20"/>
              </w:rPr>
            </w:pPr>
            <w:r>
              <w:rPr>
                <w:rFonts w:ascii="Arial" w:hAnsi="Arial"/>
                <w:b/>
                <w:sz w:val="20"/>
              </w:rPr>
              <w:t>Activity</w:t>
            </w:r>
            <w:r w:rsidRPr="002564F2">
              <w:rPr>
                <w:rFonts w:ascii="Arial" w:hAnsi="Arial"/>
                <w:b/>
                <w:sz w:val="20"/>
              </w:rPr>
              <w:t xml:space="preserve"> </w:t>
            </w:r>
          </w:p>
        </w:tc>
        <w:tc>
          <w:tcPr>
            <w:tcW w:w="1275" w:type="dxa"/>
            <w:tcBorders>
              <w:bottom w:val="single" w:sz="4" w:space="0" w:color="000000"/>
            </w:tcBorders>
          </w:tcPr>
          <w:p w:rsidR="00111539" w:rsidRPr="002564F2" w:rsidRDefault="00111539" w:rsidP="00111539">
            <w:pPr>
              <w:spacing w:before="60" w:after="60"/>
              <w:rPr>
                <w:rFonts w:ascii="Arial" w:hAnsi="Arial"/>
                <w:b/>
                <w:sz w:val="20"/>
              </w:rPr>
            </w:pPr>
            <w:r w:rsidRPr="002564F2">
              <w:rPr>
                <w:rFonts w:ascii="Arial" w:hAnsi="Arial"/>
                <w:b/>
                <w:sz w:val="20"/>
              </w:rPr>
              <w:t>Who</w:t>
            </w:r>
          </w:p>
        </w:tc>
        <w:tc>
          <w:tcPr>
            <w:tcW w:w="2552" w:type="dxa"/>
            <w:gridSpan w:val="2"/>
            <w:tcBorders>
              <w:bottom w:val="single" w:sz="4" w:space="0" w:color="000000"/>
            </w:tcBorders>
          </w:tcPr>
          <w:p w:rsidR="00111539" w:rsidRPr="002564F2" w:rsidRDefault="00111539" w:rsidP="00111539">
            <w:pPr>
              <w:spacing w:before="60" w:after="60"/>
              <w:rPr>
                <w:rFonts w:ascii="Arial" w:hAnsi="Arial"/>
                <w:b/>
                <w:sz w:val="20"/>
              </w:rPr>
            </w:pPr>
            <w:r>
              <w:rPr>
                <w:rFonts w:ascii="Arial" w:hAnsi="Arial"/>
                <w:b/>
                <w:sz w:val="20"/>
              </w:rPr>
              <w:t>Documents to be Reviewed</w:t>
            </w:r>
          </w:p>
        </w:tc>
        <w:tc>
          <w:tcPr>
            <w:tcW w:w="1701" w:type="dxa"/>
            <w:tcBorders>
              <w:bottom w:val="single" w:sz="4" w:space="0" w:color="000000"/>
            </w:tcBorders>
          </w:tcPr>
          <w:p w:rsidR="00111539" w:rsidRDefault="00111539" w:rsidP="003E7124">
            <w:pPr>
              <w:spacing w:before="60" w:after="60"/>
              <w:rPr>
                <w:rFonts w:ascii="Arial" w:hAnsi="Arial"/>
                <w:b/>
                <w:sz w:val="20"/>
              </w:rPr>
            </w:pPr>
            <w:r>
              <w:rPr>
                <w:rFonts w:ascii="Arial" w:hAnsi="Arial"/>
                <w:b/>
                <w:sz w:val="20"/>
              </w:rPr>
              <w:t xml:space="preserve">Relevant Presentation at </w:t>
            </w:r>
            <w:r w:rsidR="00E7117B">
              <w:rPr>
                <w:rFonts w:ascii="Arial" w:hAnsi="Arial"/>
                <w:b/>
                <w:sz w:val="20"/>
              </w:rPr>
              <w:t>MTR</w:t>
            </w:r>
            <w:r w:rsidR="00DE0A09">
              <w:rPr>
                <w:rFonts w:ascii="Arial" w:hAnsi="Arial"/>
                <w:b/>
                <w:sz w:val="20"/>
              </w:rPr>
              <w:t xml:space="preserve"> </w:t>
            </w:r>
          </w:p>
        </w:tc>
      </w:tr>
      <w:tr w:rsidR="00111539" w:rsidRPr="002564F2">
        <w:tc>
          <w:tcPr>
            <w:tcW w:w="2802" w:type="dxa"/>
          </w:tcPr>
          <w:p w:rsidR="00111539" w:rsidRPr="00F8626F" w:rsidRDefault="00111539" w:rsidP="00111539">
            <w:pPr>
              <w:spacing w:before="60"/>
              <w:rPr>
                <w:rFonts w:ascii="Arial" w:hAnsi="Arial"/>
                <w:b/>
                <w:sz w:val="18"/>
                <w:u w:val="single"/>
              </w:rPr>
            </w:pPr>
            <w:r>
              <w:rPr>
                <w:rFonts w:ascii="Arial" w:hAnsi="Arial"/>
                <w:b/>
                <w:sz w:val="18"/>
                <w:u w:val="single"/>
              </w:rPr>
              <w:t>WP2000</w:t>
            </w:r>
          </w:p>
        </w:tc>
        <w:tc>
          <w:tcPr>
            <w:tcW w:w="1275" w:type="dxa"/>
          </w:tcPr>
          <w:p w:rsidR="00111539" w:rsidRPr="00F8626F" w:rsidRDefault="00111539" w:rsidP="00111539">
            <w:pPr>
              <w:spacing w:before="60"/>
              <w:rPr>
                <w:rFonts w:ascii="Arial" w:hAnsi="Arial"/>
                <w:b/>
                <w:sz w:val="18"/>
                <w:u w:val="single"/>
              </w:rPr>
            </w:pPr>
          </w:p>
        </w:tc>
        <w:tc>
          <w:tcPr>
            <w:tcW w:w="1205" w:type="dxa"/>
          </w:tcPr>
          <w:p w:rsidR="00111539" w:rsidRPr="00F8626F" w:rsidRDefault="00111539" w:rsidP="00111539">
            <w:pPr>
              <w:spacing w:before="60"/>
              <w:rPr>
                <w:rFonts w:ascii="Arial" w:hAnsi="Arial"/>
                <w:b/>
                <w:sz w:val="18"/>
              </w:rPr>
            </w:pPr>
            <w:r w:rsidRPr="00F8626F">
              <w:rPr>
                <w:rFonts w:ascii="Arial" w:hAnsi="Arial"/>
                <w:b/>
                <w:sz w:val="18"/>
              </w:rPr>
              <w:t>Preliminary Analysis Review</w:t>
            </w:r>
          </w:p>
        </w:tc>
        <w:tc>
          <w:tcPr>
            <w:tcW w:w="1347" w:type="dxa"/>
          </w:tcPr>
          <w:p w:rsidR="00111539" w:rsidRPr="00F8626F" w:rsidRDefault="00111539" w:rsidP="00111539">
            <w:pPr>
              <w:spacing w:before="60"/>
              <w:rPr>
                <w:rFonts w:ascii="Arial" w:hAnsi="Arial"/>
                <w:b/>
                <w:sz w:val="18"/>
              </w:rPr>
            </w:pPr>
            <w:r w:rsidRPr="00F8626F">
              <w:rPr>
                <w:rFonts w:ascii="Arial" w:hAnsi="Arial"/>
                <w:b/>
                <w:sz w:val="18"/>
              </w:rPr>
              <w:t xml:space="preserve">Development </w:t>
            </w:r>
            <w:r>
              <w:rPr>
                <w:rFonts w:ascii="Arial" w:hAnsi="Arial"/>
                <w:b/>
                <w:sz w:val="18"/>
              </w:rPr>
              <w:t xml:space="preserve">&amp; </w:t>
            </w:r>
            <w:r w:rsidRPr="00F8626F">
              <w:rPr>
                <w:rFonts w:ascii="Arial" w:hAnsi="Arial"/>
                <w:b/>
                <w:sz w:val="18"/>
              </w:rPr>
              <w:t>Validation Plan</w:t>
            </w:r>
          </w:p>
        </w:tc>
        <w:tc>
          <w:tcPr>
            <w:tcW w:w="1701" w:type="dxa"/>
          </w:tcPr>
          <w:p w:rsidR="00111539" w:rsidRPr="00F8626F" w:rsidRDefault="00111539" w:rsidP="00991572">
            <w:pPr>
              <w:rPr>
                <w:rFonts w:ascii="Arial" w:hAnsi="Arial"/>
                <w:b/>
                <w:sz w:val="18"/>
              </w:rPr>
            </w:pPr>
          </w:p>
        </w:tc>
      </w:tr>
      <w:tr w:rsidR="00111539" w:rsidRPr="002564F2">
        <w:tc>
          <w:tcPr>
            <w:tcW w:w="2802" w:type="dxa"/>
          </w:tcPr>
          <w:p w:rsidR="00111539" w:rsidRPr="00F8626F" w:rsidRDefault="00111539" w:rsidP="00991572">
            <w:pPr>
              <w:spacing w:before="20" w:after="20"/>
              <w:rPr>
                <w:rFonts w:ascii="Arial" w:hAnsi="Arial"/>
                <w:sz w:val="18"/>
              </w:rPr>
            </w:pPr>
            <w:r>
              <w:rPr>
                <w:rFonts w:ascii="Arial" w:hAnsi="Arial"/>
                <w:sz w:val="18"/>
              </w:rPr>
              <w:t>Preliminary Analy</w:t>
            </w:r>
            <w:r w:rsidRPr="00F8626F">
              <w:rPr>
                <w:rFonts w:ascii="Arial" w:hAnsi="Arial"/>
                <w:sz w:val="18"/>
              </w:rPr>
              <w:t>sis of the State of the Art</w:t>
            </w:r>
          </w:p>
        </w:tc>
        <w:tc>
          <w:tcPr>
            <w:tcW w:w="1275" w:type="dxa"/>
          </w:tcPr>
          <w:p w:rsidR="00111539" w:rsidRPr="00F8626F" w:rsidRDefault="00111539" w:rsidP="00991572">
            <w:pPr>
              <w:spacing w:before="20" w:after="20"/>
              <w:rPr>
                <w:rFonts w:ascii="Arial" w:hAnsi="Arial"/>
                <w:sz w:val="18"/>
              </w:rPr>
            </w:pPr>
            <w:r w:rsidRPr="00F8626F">
              <w:rPr>
                <w:rFonts w:ascii="Arial" w:hAnsi="Arial"/>
                <w:sz w:val="18"/>
              </w:rPr>
              <w:t>TU Delft</w:t>
            </w:r>
          </w:p>
        </w:tc>
        <w:tc>
          <w:tcPr>
            <w:tcW w:w="1205" w:type="dxa"/>
            <w:vAlign w:val="center"/>
          </w:tcPr>
          <w:p w:rsidR="00111539" w:rsidRPr="00F8626F" w:rsidRDefault="00111539" w:rsidP="00991572">
            <w:pPr>
              <w:spacing w:before="20" w:after="20"/>
              <w:jc w:val="center"/>
              <w:rPr>
                <w:rFonts w:ascii="Arial" w:hAnsi="Arial"/>
                <w:sz w:val="18"/>
              </w:rPr>
            </w:pPr>
            <w:r>
              <w:rPr>
                <w:rFonts w:ascii="Arial" w:hAnsi="Arial"/>
                <w:sz w:val="18"/>
              </w:rPr>
              <w:t>X</w:t>
            </w:r>
          </w:p>
        </w:tc>
        <w:tc>
          <w:tcPr>
            <w:tcW w:w="1347" w:type="dxa"/>
            <w:vAlign w:val="center"/>
          </w:tcPr>
          <w:p w:rsidR="00111539" w:rsidRPr="00F8626F" w:rsidRDefault="00111539" w:rsidP="00991572">
            <w:pPr>
              <w:spacing w:before="20" w:after="20"/>
              <w:jc w:val="center"/>
              <w:rPr>
                <w:rFonts w:ascii="Arial" w:hAnsi="Arial"/>
                <w:sz w:val="18"/>
              </w:rPr>
            </w:pPr>
            <w:r>
              <w:rPr>
                <w:rFonts w:ascii="Arial" w:hAnsi="Arial"/>
                <w:sz w:val="18"/>
              </w:rPr>
              <w:t>X</w:t>
            </w:r>
          </w:p>
        </w:tc>
        <w:tc>
          <w:tcPr>
            <w:tcW w:w="1701" w:type="dxa"/>
            <w:vAlign w:val="center"/>
          </w:tcPr>
          <w:p w:rsidR="00111539" w:rsidRPr="00F8626F" w:rsidRDefault="00111539" w:rsidP="00991572">
            <w:pPr>
              <w:spacing w:before="20" w:after="20"/>
              <w:jc w:val="center"/>
              <w:rPr>
                <w:rFonts w:ascii="Arial" w:hAnsi="Arial"/>
                <w:sz w:val="18"/>
              </w:rPr>
            </w:pPr>
          </w:p>
        </w:tc>
      </w:tr>
      <w:tr w:rsidR="00111539" w:rsidRPr="002564F2">
        <w:tc>
          <w:tcPr>
            <w:tcW w:w="2802" w:type="dxa"/>
          </w:tcPr>
          <w:p w:rsidR="00111539" w:rsidRPr="00F8626F" w:rsidRDefault="00111539" w:rsidP="00991572">
            <w:pPr>
              <w:spacing w:before="20" w:after="20"/>
              <w:rPr>
                <w:rFonts w:ascii="Arial" w:hAnsi="Arial"/>
                <w:b/>
                <w:sz w:val="18"/>
                <w:u w:val="single"/>
              </w:rPr>
            </w:pPr>
            <w:r>
              <w:rPr>
                <w:rFonts w:ascii="Arial" w:hAnsi="Arial"/>
                <w:b/>
                <w:sz w:val="18"/>
                <w:u w:val="single"/>
              </w:rPr>
              <w:t>WP4000 – Product Development and Validation</w:t>
            </w:r>
          </w:p>
        </w:tc>
        <w:tc>
          <w:tcPr>
            <w:tcW w:w="1275" w:type="dxa"/>
          </w:tcPr>
          <w:p w:rsidR="00111539" w:rsidRPr="00F8626F" w:rsidRDefault="00111539" w:rsidP="00991572">
            <w:pPr>
              <w:spacing w:before="20" w:after="20"/>
              <w:rPr>
                <w:rFonts w:ascii="Arial" w:hAnsi="Arial"/>
                <w:b/>
                <w:sz w:val="18"/>
                <w:u w:val="single"/>
              </w:rPr>
            </w:pPr>
          </w:p>
        </w:tc>
        <w:tc>
          <w:tcPr>
            <w:tcW w:w="1205" w:type="dxa"/>
            <w:vAlign w:val="center"/>
          </w:tcPr>
          <w:p w:rsidR="00111539" w:rsidRPr="00F8626F" w:rsidRDefault="003B33EF" w:rsidP="00991572">
            <w:pPr>
              <w:spacing w:before="20" w:after="20"/>
              <w:rPr>
                <w:rFonts w:ascii="Arial" w:hAnsi="Arial"/>
                <w:b/>
                <w:sz w:val="18"/>
              </w:rPr>
            </w:pPr>
            <w:r>
              <w:rPr>
                <w:rFonts w:ascii="Arial" w:hAnsi="Arial"/>
                <w:b/>
                <w:sz w:val="18"/>
              </w:rPr>
              <w:t>Draft</w:t>
            </w:r>
            <w:r w:rsidR="00111539" w:rsidRPr="00F8626F">
              <w:rPr>
                <w:rFonts w:ascii="Arial" w:hAnsi="Arial"/>
                <w:b/>
                <w:sz w:val="18"/>
              </w:rPr>
              <w:t xml:space="preserve"> ATBD</w:t>
            </w:r>
          </w:p>
        </w:tc>
        <w:tc>
          <w:tcPr>
            <w:tcW w:w="1347" w:type="dxa"/>
            <w:vAlign w:val="center"/>
          </w:tcPr>
          <w:p w:rsidR="00111539" w:rsidRPr="00F8626F" w:rsidRDefault="003B33EF" w:rsidP="00991572">
            <w:pPr>
              <w:spacing w:before="20" w:after="20"/>
              <w:rPr>
                <w:rFonts w:ascii="Arial" w:hAnsi="Arial"/>
                <w:b/>
                <w:sz w:val="18"/>
              </w:rPr>
            </w:pPr>
            <w:r>
              <w:rPr>
                <w:rFonts w:ascii="Arial" w:hAnsi="Arial"/>
                <w:b/>
                <w:sz w:val="18"/>
              </w:rPr>
              <w:t>Draft</w:t>
            </w:r>
            <w:r w:rsidR="00111539" w:rsidRPr="00F8626F">
              <w:rPr>
                <w:rFonts w:ascii="Arial" w:hAnsi="Arial"/>
                <w:b/>
                <w:sz w:val="18"/>
              </w:rPr>
              <w:t xml:space="preserve"> PVR</w:t>
            </w:r>
          </w:p>
        </w:tc>
        <w:tc>
          <w:tcPr>
            <w:tcW w:w="1701" w:type="dxa"/>
            <w:vAlign w:val="center"/>
          </w:tcPr>
          <w:p w:rsidR="00111539" w:rsidRPr="00F8626F" w:rsidRDefault="00111539" w:rsidP="00991572">
            <w:pPr>
              <w:spacing w:before="20" w:after="20"/>
              <w:rPr>
                <w:rFonts w:ascii="Arial" w:hAnsi="Arial"/>
                <w:b/>
                <w:sz w:val="18"/>
              </w:rPr>
            </w:pPr>
          </w:p>
        </w:tc>
      </w:tr>
      <w:tr w:rsidR="00111539" w:rsidRPr="002564F2">
        <w:tc>
          <w:tcPr>
            <w:tcW w:w="2802" w:type="dxa"/>
          </w:tcPr>
          <w:p w:rsidR="00111539" w:rsidRPr="00F8626F" w:rsidRDefault="00111539" w:rsidP="00991572">
            <w:pPr>
              <w:spacing w:before="20" w:after="20"/>
              <w:rPr>
                <w:rFonts w:ascii="Arial" w:hAnsi="Arial"/>
                <w:sz w:val="18"/>
              </w:rPr>
            </w:pPr>
            <w:r w:rsidRPr="00F8626F">
              <w:rPr>
                <w:rFonts w:ascii="Arial" w:hAnsi="Arial"/>
                <w:sz w:val="18"/>
              </w:rPr>
              <w:t>LRM for Open Ocean (RADS)</w:t>
            </w:r>
          </w:p>
        </w:tc>
        <w:tc>
          <w:tcPr>
            <w:tcW w:w="1275" w:type="dxa"/>
          </w:tcPr>
          <w:p w:rsidR="00111539" w:rsidRPr="00F8626F" w:rsidRDefault="00111539" w:rsidP="00991572">
            <w:pPr>
              <w:spacing w:before="20" w:after="20"/>
              <w:rPr>
                <w:rFonts w:ascii="Arial" w:hAnsi="Arial"/>
                <w:sz w:val="18"/>
              </w:rPr>
            </w:pPr>
            <w:r w:rsidRPr="00F8626F">
              <w:rPr>
                <w:rFonts w:ascii="Arial" w:hAnsi="Arial"/>
                <w:sz w:val="18"/>
              </w:rPr>
              <w:t>TU Delft</w:t>
            </w:r>
          </w:p>
        </w:tc>
        <w:tc>
          <w:tcPr>
            <w:tcW w:w="1205" w:type="dxa"/>
            <w:vAlign w:val="center"/>
          </w:tcPr>
          <w:p w:rsidR="00111539" w:rsidRPr="00F8626F" w:rsidRDefault="00111539" w:rsidP="00991572">
            <w:pPr>
              <w:spacing w:before="20" w:after="20"/>
              <w:jc w:val="center"/>
              <w:rPr>
                <w:rFonts w:ascii="Arial" w:hAnsi="Arial"/>
                <w:sz w:val="18"/>
              </w:rPr>
            </w:pPr>
          </w:p>
        </w:tc>
        <w:tc>
          <w:tcPr>
            <w:tcW w:w="1347" w:type="dxa"/>
            <w:vAlign w:val="center"/>
          </w:tcPr>
          <w:p w:rsidR="00111539" w:rsidRPr="00F8626F" w:rsidRDefault="00111539" w:rsidP="00991572">
            <w:pPr>
              <w:spacing w:before="20" w:after="20"/>
              <w:jc w:val="center"/>
              <w:rPr>
                <w:rFonts w:ascii="Arial" w:hAnsi="Arial"/>
                <w:sz w:val="18"/>
              </w:rPr>
            </w:pPr>
          </w:p>
        </w:tc>
        <w:tc>
          <w:tcPr>
            <w:tcW w:w="1701" w:type="dxa"/>
            <w:vAlign w:val="center"/>
          </w:tcPr>
          <w:p w:rsidR="00111539" w:rsidRPr="00F8626F" w:rsidRDefault="00E7117B" w:rsidP="00991572">
            <w:pPr>
              <w:spacing w:before="20" w:after="20"/>
              <w:jc w:val="center"/>
              <w:rPr>
                <w:rFonts w:ascii="Arial" w:hAnsi="Arial"/>
                <w:sz w:val="18"/>
              </w:rPr>
            </w:pPr>
            <w:r>
              <w:rPr>
                <w:rFonts w:ascii="Arial" w:hAnsi="Arial"/>
                <w:sz w:val="18"/>
              </w:rPr>
              <w:t>Naeije</w:t>
            </w:r>
          </w:p>
        </w:tc>
      </w:tr>
      <w:tr w:rsidR="00111539" w:rsidRPr="002564F2">
        <w:tc>
          <w:tcPr>
            <w:tcW w:w="2802" w:type="dxa"/>
          </w:tcPr>
          <w:p w:rsidR="00111539" w:rsidRPr="00F8626F" w:rsidRDefault="00111539" w:rsidP="00991572">
            <w:pPr>
              <w:spacing w:before="20" w:after="20"/>
              <w:rPr>
                <w:rFonts w:ascii="Arial" w:hAnsi="Arial"/>
                <w:sz w:val="18"/>
              </w:rPr>
            </w:pPr>
            <w:r w:rsidRPr="00F8626F">
              <w:rPr>
                <w:rFonts w:ascii="Arial" w:hAnsi="Arial"/>
                <w:sz w:val="18"/>
              </w:rPr>
              <w:t>SAR for Open Ocean   / SAMOSA retracker</w:t>
            </w:r>
          </w:p>
        </w:tc>
        <w:tc>
          <w:tcPr>
            <w:tcW w:w="1275" w:type="dxa"/>
          </w:tcPr>
          <w:p w:rsidR="00111539" w:rsidRPr="00F8626F" w:rsidRDefault="00111539" w:rsidP="00991572">
            <w:pPr>
              <w:spacing w:before="20" w:after="20"/>
              <w:rPr>
                <w:rFonts w:ascii="Arial" w:hAnsi="Arial"/>
                <w:sz w:val="18"/>
              </w:rPr>
            </w:pPr>
            <w:r w:rsidRPr="00F8626F">
              <w:rPr>
                <w:rFonts w:ascii="Arial" w:hAnsi="Arial"/>
                <w:sz w:val="18"/>
              </w:rPr>
              <w:t>Starlab/NOC</w:t>
            </w:r>
          </w:p>
        </w:tc>
        <w:tc>
          <w:tcPr>
            <w:tcW w:w="1205" w:type="dxa"/>
            <w:vAlign w:val="center"/>
          </w:tcPr>
          <w:p w:rsidR="00111539" w:rsidRPr="002564F2" w:rsidRDefault="00111539" w:rsidP="00991572">
            <w:pPr>
              <w:spacing w:before="20" w:after="20"/>
              <w:jc w:val="center"/>
              <w:rPr>
                <w:rFonts w:ascii="Arial" w:hAnsi="Arial"/>
                <w:sz w:val="18"/>
              </w:rPr>
            </w:pPr>
          </w:p>
        </w:tc>
        <w:tc>
          <w:tcPr>
            <w:tcW w:w="1347" w:type="dxa"/>
            <w:vAlign w:val="center"/>
          </w:tcPr>
          <w:p w:rsidR="00111539" w:rsidRPr="002564F2" w:rsidRDefault="00111539" w:rsidP="00991572">
            <w:pPr>
              <w:spacing w:before="20" w:after="20"/>
              <w:jc w:val="center"/>
              <w:rPr>
                <w:rFonts w:ascii="Arial" w:hAnsi="Arial"/>
                <w:sz w:val="18"/>
              </w:rPr>
            </w:pPr>
          </w:p>
        </w:tc>
        <w:tc>
          <w:tcPr>
            <w:tcW w:w="1701" w:type="dxa"/>
            <w:vAlign w:val="center"/>
          </w:tcPr>
          <w:p w:rsidR="00111539" w:rsidRPr="002564F2" w:rsidRDefault="00991572" w:rsidP="00DC5CAD">
            <w:pPr>
              <w:spacing w:before="20" w:after="20"/>
              <w:jc w:val="center"/>
              <w:rPr>
                <w:rFonts w:ascii="Arial" w:hAnsi="Arial"/>
                <w:sz w:val="18"/>
              </w:rPr>
            </w:pPr>
            <w:r>
              <w:rPr>
                <w:rFonts w:ascii="Arial" w:hAnsi="Arial"/>
                <w:sz w:val="18"/>
              </w:rPr>
              <w:t xml:space="preserve">Gommenginger </w:t>
            </w:r>
            <w:r w:rsidR="00DC5CAD">
              <w:rPr>
                <w:rFonts w:ascii="Arial" w:hAnsi="Arial"/>
                <w:sz w:val="18"/>
              </w:rPr>
              <w:t>et al.</w:t>
            </w:r>
          </w:p>
        </w:tc>
      </w:tr>
      <w:tr w:rsidR="00111539" w:rsidRPr="002564F2">
        <w:tc>
          <w:tcPr>
            <w:tcW w:w="2802" w:type="dxa"/>
          </w:tcPr>
          <w:p w:rsidR="00111539" w:rsidRPr="00F8626F" w:rsidRDefault="00111539" w:rsidP="00991572">
            <w:pPr>
              <w:spacing w:before="20" w:after="20"/>
              <w:rPr>
                <w:rFonts w:ascii="Arial" w:hAnsi="Arial"/>
                <w:sz w:val="18"/>
              </w:rPr>
            </w:pPr>
            <w:r w:rsidRPr="00F8626F">
              <w:rPr>
                <w:rFonts w:ascii="Arial" w:hAnsi="Arial"/>
                <w:sz w:val="18"/>
              </w:rPr>
              <w:t xml:space="preserve">SAR for Open Ocean   </w:t>
            </w:r>
            <w:proofErr w:type="gramStart"/>
            <w:r w:rsidRPr="00F8626F">
              <w:rPr>
                <w:rFonts w:ascii="Arial" w:hAnsi="Arial"/>
                <w:sz w:val="18"/>
              </w:rPr>
              <w:t>/  CLS,CNES</w:t>
            </w:r>
            <w:proofErr w:type="gramEnd"/>
            <w:r w:rsidRPr="00F8626F">
              <w:rPr>
                <w:rFonts w:ascii="Arial" w:hAnsi="Arial"/>
                <w:sz w:val="18"/>
              </w:rPr>
              <w:t xml:space="preserve"> re-tracker</w:t>
            </w:r>
          </w:p>
        </w:tc>
        <w:tc>
          <w:tcPr>
            <w:tcW w:w="1275" w:type="dxa"/>
          </w:tcPr>
          <w:p w:rsidR="00111539" w:rsidRPr="00F8626F" w:rsidRDefault="00111539" w:rsidP="00991572">
            <w:pPr>
              <w:spacing w:before="20" w:after="20"/>
              <w:rPr>
                <w:rFonts w:ascii="Arial" w:hAnsi="Arial"/>
                <w:sz w:val="18"/>
              </w:rPr>
            </w:pPr>
            <w:r w:rsidRPr="00F8626F">
              <w:rPr>
                <w:rFonts w:ascii="Arial" w:hAnsi="Arial"/>
                <w:sz w:val="18"/>
              </w:rPr>
              <w:t>CLS</w:t>
            </w:r>
          </w:p>
        </w:tc>
        <w:tc>
          <w:tcPr>
            <w:tcW w:w="1205" w:type="dxa"/>
            <w:vAlign w:val="center"/>
          </w:tcPr>
          <w:p w:rsidR="00111539" w:rsidRPr="00F8626F" w:rsidRDefault="00111539" w:rsidP="00991572">
            <w:pPr>
              <w:spacing w:before="20" w:after="20"/>
              <w:jc w:val="center"/>
              <w:rPr>
                <w:rFonts w:ascii="Arial" w:hAnsi="Arial"/>
                <w:sz w:val="18"/>
              </w:rPr>
            </w:pPr>
            <w:r>
              <w:rPr>
                <w:rFonts w:ascii="Arial" w:hAnsi="Arial"/>
                <w:sz w:val="18"/>
              </w:rPr>
              <w:t>X</w:t>
            </w:r>
          </w:p>
        </w:tc>
        <w:tc>
          <w:tcPr>
            <w:tcW w:w="1347" w:type="dxa"/>
            <w:vAlign w:val="center"/>
          </w:tcPr>
          <w:p w:rsidR="00111539" w:rsidRPr="00F8626F" w:rsidRDefault="00111539" w:rsidP="00991572">
            <w:pPr>
              <w:spacing w:before="20" w:after="20"/>
              <w:jc w:val="center"/>
              <w:rPr>
                <w:rFonts w:ascii="Arial" w:hAnsi="Arial"/>
                <w:sz w:val="18"/>
              </w:rPr>
            </w:pPr>
            <w:r>
              <w:rPr>
                <w:rFonts w:ascii="Arial" w:hAnsi="Arial"/>
                <w:sz w:val="18"/>
              </w:rPr>
              <w:t>X</w:t>
            </w:r>
          </w:p>
        </w:tc>
        <w:tc>
          <w:tcPr>
            <w:tcW w:w="1701" w:type="dxa"/>
            <w:vAlign w:val="center"/>
          </w:tcPr>
          <w:p w:rsidR="00111539" w:rsidRPr="00F8626F" w:rsidRDefault="004171E3" w:rsidP="003E7124">
            <w:pPr>
              <w:spacing w:before="20" w:after="20"/>
              <w:jc w:val="center"/>
              <w:rPr>
                <w:rFonts w:ascii="Arial" w:hAnsi="Arial"/>
                <w:sz w:val="18"/>
              </w:rPr>
            </w:pPr>
            <w:r>
              <w:rPr>
                <w:rFonts w:ascii="Arial" w:hAnsi="Arial"/>
                <w:sz w:val="18"/>
              </w:rPr>
              <w:t xml:space="preserve">Moreau </w:t>
            </w:r>
          </w:p>
        </w:tc>
      </w:tr>
      <w:tr w:rsidR="00111539" w:rsidRPr="002564F2">
        <w:tc>
          <w:tcPr>
            <w:tcW w:w="2802" w:type="dxa"/>
          </w:tcPr>
          <w:p w:rsidR="00111539" w:rsidRPr="00F8626F" w:rsidRDefault="00111539" w:rsidP="00991572">
            <w:pPr>
              <w:spacing w:before="20" w:after="20"/>
              <w:rPr>
                <w:rFonts w:ascii="Arial" w:hAnsi="Arial"/>
                <w:sz w:val="18"/>
              </w:rPr>
            </w:pPr>
            <w:r w:rsidRPr="00F8626F">
              <w:rPr>
                <w:rFonts w:ascii="Arial" w:hAnsi="Arial"/>
                <w:sz w:val="18"/>
              </w:rPr>
              <w:t xml:space="preserve">RDSAR for Open </w:t>
            </w:r>
            <w:proofErr w:type="gramStart"/>
            <w:r w:rsidRPr="00F8626F">
              <w:rPr>
                <w:rFonts w:ascii="Arial" w:hAnsi="Arial"/>
                <w:sz w:val="18"/>
              </w:rPr>
              <w:t>Ocean  CNES</w:t>
            </w:r>
            <w:proofErr w:type="gramEnd"/>
            <w:r w:rsidRPr="00F8626F">
              <w:rPr>
                <w:rFonts w:ascii="Arial" w:hAnsi="Arial"/>
                <w:sz w:val="18"/>
              </w:rPr>
              <w:t>/CLS SAR reduction algorithm</w:t>
            </w:r>
          </w:p>
        </w:tc>
        <w:tc>
          <w:tcPr>
            <w:tcW w:w="1275" w:type="dxa"/>
          </w:tcPr>
          <w:p w:rsidR="00111539" w:rsidRPr="00F8626F" w:rsidRDefault="00111539" w:rsidP="00991572">
            <w:pPr>
              <w:spacing w:before="20" w:after="20"/>
              <w:rPr>
                <w:rFonts w:ascii="Arial" w:hAnsi="Arial"/>
                <w:sz w:val="18"/>
              </w:rPr>
            </w:pPr>
            <w:r w:rsidRPr="00F8626F">
              <w:rPr>
                <w:rFonts w:ascii="Arial" w:hAnsi="Arial"/>
                <w:sz w:val="18"/>
              </w:rPr>
              <w:t>CLS</w:t>
            </w:r>
          </w:p>
        </w:tc>
        <w:tc>
          <w:tcPr>
            <w:tcW w:w="1205" w:type="dxa"/>
            <w:vAlign w:val="center"/>
          </w:tcPr>
          <w:p w:rsidR="00111539" w:rsidRPr="00F8626F" w:rsidRDefault="00111539" w:rsidP="00991572">
            <w:pPr>
              <w:spacing w:before="20" w:after="20"/>
              <w:jc w:val="center"/>
              <w:rPr>
                <w:rFonts w:ascii="Arial" w:hAnsi="Arial"/>
                <w:sz w:val="18"/>
              </w:rPr>
            </w:pPr>
            <w:r>
              <w:rPr>
                <w:rFonts w:ascii="Arial" w:hAnsi="Arial"/>
                <w:sz w:val="18"/>
              </w:rPr>
              <w:t>X</w:t>
            </w:r>
          </w:p>
        </w:tc>
        <w:tc>
          <w:tcPr>
            <w:tcW w:w="1347" w:type="dxa"/>
            <w:vAlign w:val="center"/>
          </w:tcPr>
          <w:p w:rsidR="00111539" w:rsidRPr="00F8626F" w:rsidRDefault="00111539" w:rsidP="00991572">
            <w:pPr>
              <w:spacing w:before="20" w:after="20"/>
              <w:jc w:val="center"/>
              <w:rPr>
                <w:rFonts w:ascii="Arial" w:hAnsi="Arial"/>
                <w:sz w:val="18"/>
              </w:rPr>
            </w:pPr>
            <w:r>
              <w:rPr>
                <w:rFonts w:ascii="Arial" w:hAnsi="Arial"/>
                <w:sz w:val="18"/>
              </w:rPr>
              <w:t>X</w:t>
            </w:r>
          </w:p>
        </w:tc>
        <w:tc>
          <w:tcPr>
            <w:tcW w:w="1701" w:type="dxa"/>
            <w:vAlign w:val="center"/>
          </w:tcPr>
          <w:p w:rsidR="00111539" w:rsidRPr="00F8626F" w:rsidRDefault="004171E3" w:rsidP="003E7124">
            <w:pPr>
              <w:spacing w:before="20" w:after="20"/>
              <w:jc w:val="center"/>
              <w:rPr>
                <w:rFonts w:ascii="Arial" w:hAnsi="Arial"/>
                <w:sz w:val="18"/>
              </w:rPr>
            </w:pPr>
            <w:r>
              <w:rPr>
                <w:rFonts w:ascii="Arial" w:hAnsi="Arial"/>
                <w:sz w:val="18"/>
              </w:rPr>
              <w:t xml:space="preserve">Moreau </w:t>
            </w:r>
          </w:p>
        </w:tc>
      </w:tr>
      <w:tr w:rsidR="00111539" w:rsidRPr="002564F2">
        <w:tc>
          <w:tcPr>
            <w:tcW w:w="2802" w:type="dxa"/>
          </w:tcPr>
          <w:p w:rsidR="00111539" w:rsidRPr="00F8626F" w:rsidRDefault="00C26CD5" w:rsidP="00991572">
            <w:pPr>
              <w:spacing w:before="20" w:after="20"/>
              <w:rPr>
                <w:rFonts w:ascii="Arial" w:hAnsi="Arial"/>
                <w:sz w:val="18"/>
              </w:rPr>
            </w:pPr>
            <w:r>
              <w:rPr>
                <w:rFonts w:ascii="Arial" w:hAnsi="Arial"/>
                <w:sz w:val="18"/>
              </w:rPr>
              <w:t>SAR for Coastal Ocean</w:t>
            </w:r>
          </w:p>
        </w:tc>
        <w:tc>
          <w:tcPr>
            <w:tcW w:w="1275" w:type="dxa"/>
          </w:tcPr>
          <w:p w:rsidR="00111539" w:rsidRPr="00F8626F" w:rsidRDefault="00111539" w:rsidP="00991572">
            <w:pPr>
              <w:spacing w:before="20" w:after="20"/>
              <w:rPr>
                <w:rFonts w:ascii="Arial" w:hAnsi="Arial"/>
                <w:sz w:val="18"/>
              </w:rPr>
            </w:pPr>
            <w:r w:rsidRPr="00F8626F">
              <w:rPr>
                <w:rFonts w:ascii="Arial" w:hAnsi="Arial"/>
                <w:sz w:val="18"/>
              </w:rPr>
              <w:t>NOC</w:t>
            </w:r>
          </w:p>
        </w:tc>
        <w:tc>
          <w:tcPr>
            <w:tcW w:w="1205" w:type="dxa"/>
            <w:vAlign w:val="center"/>
          </w:tcPr>
          <w:p w:rsidR="00111539" w:rsidRPr="00F8626F" w:rsidRDefault="00111539" w:rsidP="00991572">
            <w:pPr>
              <w:spacing w:before="20" w:after="20"/>
              <w:jc w:val="center"/>
              <w:rPr>
                <w:rFonts w:ascii="Arial" w:hAnsi="Arial"/>
                <w:sz w:val="18"/>
              </w:rPr>
            </w:pPr>
          </w:p>
        </w:tc>
        <w:tc>
          <w:tcPr>
            <w:tcW w:w="1347" w:type="dxa"/>
            <w:vAlign w:val="center"/>
          </w:tcPr>
          <w:p w:rsidR="00111539" w:rsidRPr="00F8626F" w:rsidRDefault="00111539" w:rsidP="00991572">
            <w:pPr>
              <w:spacing w:before="20" w:after="20"/>
              <w:jc w:val="center"/>
              <w:rPr>
                <w:rFonts w:ascii="Arial" w:hAnsi="Arial"/>
                <w:sz w:val="18"/>
              </w:rPr>
            </w:pPr>
          </w:p>
        </w:tc>
        <w:tc>
          <w:tcPr>
            <w:tcW w:w="1701" w:type="dxa"/>
            <w:vAlign w:val="center"/>
          </w:tcPr>
          <w:p w:rsidR="00111539" w:rsidRPr="00F8626F" w:rsidRDefault="00DC5CAD" w:rsidP="00991572">
            <w:pPr>
              <w:spacing w:before="20" w:after="20"/>
              <w:jc w:val="center"/>
              <w:rPr>
                <w:rFonts w:ascii="Arial" w:hAnsi="Arial"/>
                <w:sz w:val="18"/>
              </w:rPr>
            </w:pPr>
            <w:r>
              <w:rPr>
                <w:rFonts w:ascii="Arial" w:hAnsi="Arial"/>
                <w:sz w:val="18"/>
              </w:rPr>
              <w:t>Gommenginger et al.</w:t>
            </w:r>
          </w:p>
        </w:tc>
      </w:tr>
      <w:tr w:rsidR="00111539" w:rsidRPr="002564F2">
        <w:tc>
          <w:tcPr>
            <w:tcW w:w="2802" w:type="dxa"/>
          </w:tcPr>
          <w:p w:rsidR="00111539" w:rsidRPr="00F8626F" w:rsidRDefault="00111539" w:rsidP="00991572">
            <w:pPr>
              <w:spacing w:before="20" w:after="20"/>
              <w:rPr>
                <w:rFonts w:ascii="Arial" w:hAnsi="Arial"/>
                <w:sz w:val="18"/>
              </w:rPr>
            </w:pPr>
            <w:r w:rsidRPr="00F8626F">
              <w:rPr>
                <w:rFonts w:ascii="Arial" w:hAnsi="Arial"/>
                <w:sz w:val="18"/>
              </w:rPr>
              <w:t>SAR for Sea Floor Mapping</w:t>
            </w:r>
          </w:p>
        </w:tc>
        <w:tc>
          <w:tcPr>
            <w:tcW w:w="1275" w:type="dxa"/>
          </w:tcPr>
          <w:p w:rsidR="00111539" w:rsidRPr="00F8626F" w:rsidRDefault="00111539" w:rsidP="00991572">
            <w:pPr>
              <w:spacing w:before="20" w:after="20"/>
              <w:rPr>
                <w:rFonts w:ascii="Arial" w:hAnsi="Arial"/>
                <w:sz w:val="18"/>
              </w:rPr>
            </w:pPr>
            <w:r w:rsidRPr="00F8626F">
              <w:rPr>
                <w:rFonts w:ascii="Arial" w:hAnsi="Arial"/>
                <w:sz w:val="18"/>
              </w:rPr>
              <w:t>DTU Space</w:t>
            </w:r>
          </w:p>
        </w:tc>
        <w:tc>
          <w:tcPr>
            <w:tcW w:w="1205" w:type="dxa"/>
            <w:vAlign w:val="center"/>
          </w:tcPr>
          <w:p w:rsidR="00111539" w:rsidRPr="002564F2" w:rsidRDefault="00111539" w:rsidP="00991572">
            <w:pPr>
              <w:spacing w:before="20" w:after="20"/>
              <w:jc w:val="center"/>
              <w:rPr>
                <w:rFonts w:ascii="Arial" w:hAnsi="Arial"/>
                <w:sz w:val="18"/>
              </w:rPr>
            </w:pPr>
          </w:p>
        </w:tc>
        <w:tc>
          <w:tcPr>
            <w:tcW w:w="1347" w:type="dxa"/>
            <w:vAlign w:val="center"/>
          </w:tcPr>
          <w:p w:rsidR="00111539" w:rsidRPr="002564F2" w:rsidRDefault="00111539" w:rsidP="00991572">
            <w:pPr>
              <w:spacing w:before="20" w:after="20"/>
              <w:jc w:val="center"/>
              <w:rPr>
                <w:rFonts w:ascii="Arial" w:hAnsi="Arial"/>
                <w:sz w:val="18"/>
              </w:rPr>
            </w:pPr>
          </w:p>
        </w:tc>
        <w:tc>
          <w:tcPr>
            <w:tcW w:w="1701" w:type="dxa"/>
            <w:vAlign w:val="center"/>
          </w:tcPr>
          <w:p w:rsidR="00111539" w:rsidRPr="002564F2" w:rsidRDefault="00E7117B" w:rsidP="00991572">
            <w:pPr>
              <w:spacing w:before="20" w:after="20"/>
              <w:jc w:val="center"/>
              <w:rPr>
                <w:rFonts w:ascii="Arial" w:hAnsi="Arial"/>
                <w:sz w:val="18"/>
              </w:rPr>
            </w:pPr>
            <w:r>
              <w:rPr>
                <w:rFonts w:ascii="Arial" w:hAnsi="Arial"/>
                <w:sz w:val="18"/>
              </w:rPr>
              <w:t>Andersen</w:t>
            </w:r>
          </w:p>
        </w:tc>
      </w:tr>
      <w:tr w:rsidR="00111539" w:rsidRPr="002564F2">
        <w:tc>
          <w:tcPr>
            <w:tcW w:w="2802" w:type="dxa"/>
          </w:tcPr>
          <w:p w:rsidR="00111539" w:rsidRPr="00F8626F" w:rsidRDefault="00111539" w:rsidP="00991572">
            <w:pPr>
              <w:spacing w:before="20" w:after="20"/>
              <w:rPr>
                <w:rFonts w:ascii="Arial" w:hAnsi="Arial"/>
                <w:sz w:val="18"/>
              </w:rPr>
            </w:pPr>
            <w:r w:rsidRPr="00F8626F">
              <w:rPr>
                <w:rFonts w:ascii="Arial" w:hAnsi="Arial"/>
                <w:sz w:val="18"/>
              </w:rPr>
              <w:t>SAR for Polar Ocean</w:t>
            </w:r>
          </w:p>
        </w:tc>
        <w:tc>
          <w:tcPr>
            <w:tcW w:w="1275" w:type="dxa"/>
          </w:tcPr>
          <w:p w:rsidR="00111539" w:rsidRPr="00F8626F" w:rsidRDefault="00111539" w:rsidP="00991572">
            <w:pPr>
              <w:spacing w:before="20" w:after="20"/>
              <w:rPr>
                <w:rFonts w:ascii="Arial" w:hAnsi="Arial"/>
                <w:sz w:val="18"/>
              </w:rPr>
            </w:pPr>
            <w:r w:rsidRPr="00F8626F">
              <w:rPr>
                <w:rFonts w:ascii="Arial" w:hAnsi="Arial"/>
                <w:sz w:val="18"/>
              </w:rPr>
              <w:t>DTU Space</w:t>
            </w:r>
          </w:p>
        </w:tc>
        <w:tc>
          <w:tcPr>
            <w:tcW w:w="1205" w:type="dxa"/>
            <w:vAlign w:val="center"/>
          </w:tcPr>
          <w:p w:rsidR="00111539" w:rsidRPr="00F8626F" w:rsidRDefault="00111539" w:rsidP="00991572">
            <w:pPr>
              <w:spacing w:before="20" w:after="20"/>
              <w:jc w:val="center"/>
              <w:rPr>
                <w:rFonts w:ascii="Arial" w:hAnsi="Arial"/>
                <w:sz w:val="18"/>
              </w:rPr>
            </w:pPr>
          </w:p>
        </w:tc>
        <w:tc>
          <w:tcPr>
            <w:tcW w:w="1347" w:type="dxa"/>
            <w:vAlign w:val="center"/>
          </w:tcPr>
          <w:p w:rsidR="00111539" w:rsidRPr="00F8626F" w:rsidRDefault="00111539" w:rsidP="00991572">
            <w:pPr>
              <w:spacing w:before="20" w:after="20"/>
              <w:jc w:val="center"/>
              <w:rPr>
                <w:rFonts w:ascii="Arial" w:hAnsi="Arial"/>
                <w:sz w:val="18"/>
              </w:rPr>
            </w:pPr>
          </w:p>
        </w:tc>
        <w:tc>
          <w:tcPr>
            <w:tcW w:w="1701" w:type="dxa"/>
            <w:vAlign w:val="center"/>
          </w:tcPr>
          <w:p w:rsidR="00111539" w:rsidRPr="00F8626F" w:rsidRDefault="00991572" w:rsidP="00991572">
            <w:pPr>
              <w:spacing w:before="20" w:after="20"/>
              <w:jc w:val="center"/>
              <w:rPr>
                <w:rFonts w:ascii="Arial" w:hAnsi="Arial"/>
                <w:sz w:val="18"/>
              </w:rPr>
            </w:pPr>
            <w:r>
              <w:rPr>
                <w:rFonts w:ascii="Arial" w:hAnsi="Arial"/>
                <w:sz w:val="18"/>
              </w:rPr>
              <w:t>Andersen</w:t>
            </w:r>
            <w:r w:rsidR="00DC5CAD">
              <w:rPr>
                <w:rFonts w:ascii="Arial" w:hAnsi="Arial"/>
                <w:sz w:val="18"/>
              </w:rPr>
              <w:t xml:space="preserve"> &amp; Stenseng</w:t>
            </w:r>
          </w:p>
        </w:tc>
      </w:tr>
      <w:tr w:rsidR="00111539" w:rsidRPr="002564F2">
        <w:tc>
          <w:tcPr>
            <w:tcW w:w="2802" w:type="dxa"/>
          </w:tcPr>
          <w:p w:rsidR="00111539" w:rsidRPr="00F8626F" w:rsidRDefault="00111539" w:rsidP="00991572">
            <w:pPr>
              <w:spacing w:before="20" w:after="20"/>
              <w:rPr>
                <w:rFonts w:ascii="Arial" w:hAnsi="Arial"/>
                <w:sz w:val="18"/>
              </w:rPr>
            </w:pPr>
            <w:r w:rsidRPr="00F8626F">
              <w:rPr>
                <w:rFonts w:ascii="Arial" w:hAnsi="Arial"/>
                <w:sz w:val="18"/>
              </w:rPr>
              <w:t>SARIN for Coastal Ocean</w:t>
            </w:r>
          </w:p>
        </w:tc>
        <w:tc>
          <w:tcPr>
            <w:tcW w:w="1275" w:type="dxa"/>
          </w:tcPr>
          <w:p w:rsidR="00111539" w:rsidRPr="00F8626F" w:rsidRDefault="00111539" w:rsidP="00991572">
            <w:pPr>
              <w:spacing w:before="20" w:after="20"/>
              <w:rPr>
                <w:rFonts w:ascii="Arial" w:hAnsi="Arial"/>
                <w:sz w:val="18"/>
              </w:rPr>
            </w:pPr>
            <w:proofErr w:type="gramStart"/>
            <w:r w:rsidRPr="00F8626F">
              <w:rPr>
                <w:rFonts w:ascii="Arial" w:hAnsi="Arial"/>
                <w:sz w:val="18"/>
              </w:rPr>
              <w:t>isardSAT</w:t>
            </w:r>
            <w:proofErr w:type="gramEnd"/>
          </w:p>
        </w:tc>
        <w:tc>
          <w:tcPr>
            <w:tcW w:w="1205" w:type="dxa"/>
            <w:vAlign w:val="center"/>
          </w:tcPr>
          <w:p w:rsidR="00111539" w:rsidRPr="00F8626F" w:rsidRDefault="00DB6D82" w:rsidP="00991572">
            <w:pPr>
              <w:spacing w:before="20" w:after="20"/>
              <w:jc w:val="center"/>
              <w:rPr>
                <w:rFonts w:ascii="Arial" w:hAnsi="Arial"/>
                <w:sz w:val="18"/>
              </w:rPr>
            </w:pPr>
            <w:r>
              <w:rPr>
                <w:rFonts w:ascii="Arial" w:hAnsi="Arial"/>
                <w:sz w:val="18"/>
              </w:rPr>
              <w:t xml:space="preserve"> </w:t>
            </w:r>
          </w:p>
        </w:tc>
        <w:tc>
          <w:tcPr>
            <w:tcW w:w="1347" w:type="dxa"/>
            <w:vAlign w:val="center"/>
          </w:tcPr>
          <w:p w:rsidR="00111539" w:rsidRPr="00F8626F" w:rsidRDefault="00DB6D82" w:rsidP="00991572">
            <w:pPr>
              <w:spacing w:before="20" w:after="20"/>
              <w:jc w:val="center"/>
              <w:rPr>
                <w:rFonts w:ascii="Arial" w:hAnsi="Arial"/>
                <w:sz w:val="18"/>
              </w:rPr>
            </w:pPr>
            <w:r>
              <w:rPr>
                <w:rFonts w:ascii="Arial" w:hAnsi="Arial"/>
                <w:sz w:val="18"/>
              </w:rPr>
              <w:t xml:space="preserve"> </w:t>
            </w:r>
          </w:p>
        </w:tc>
        <w:tc>
          <w:tcPr>
            <w:tcW w:w="1701" w:type="dxa"/>
            <w:vAlign w:val="center"/>
          </w:tcPr>
          <w:p w:rsidR="00111539" w:rsidRPr="00F8626F" w:rsidRDefault="00E7117B" w:rsidP="00991572">
            <w:pPr>
              <w:spacing w:before="20" w:after="20"/>
              <w:jc w:val="center"/>
              <w:rPr>
                <w:rFonts w:ascii="Arial" w:hAnsi="Arial"/>
                <w:sz w:val="18"/>
              </w:rPr>
            </w:pPr>
            <w:r>
              <w:rPr>
                <w:rFonts w:ascii="Arial" w:hAnsi="Arial"/>
                <w:sz w:val="18"/>
              </w:rPr>
              <w:t>Garcia</w:t>
            </w:r>
          </w:p>
        </w:tc>
      </w:tr>
      <w:tr w:rsidR="003B33EF" w:rsidRPr="002564F2">
        <w:tc>
          <w:tcPr>
            <w:tcW w:w="2802" w:type="dxa"/>
          </w:tcPr>
          <w:p w:rsidR="003B33EF" w:rsidRPr="00F8626F" w:rsidRDefault="003B33EF" w:rsidP="00991572">
            <w:pPr>
              <w:spacing w:before="20" w:after="20"/>
              <w:rPr>
                <w:rFonts w:ascii="Arial" w:hAnsi="Arial"/>
                <w:sz w:val="18"/>
              </w:rPr>
            </w:pPr>
            <w:r w:rsidRPr="00F8626F">
              <w:rPr>
                <w:rFonts w:ascii="Arial" w:hAnsi="Arial"/>
                <w:sz w:val="18"/>
              </w:rPr>
              <w:t>Wet tropo Corrections</w:t>
            </w:r>
          </w:p>
        </w:tc>
        <w:tc>
          <w:tcPr>
            <w:tcW w:w="1275" w:type="dxa"/>
          </w:tcPr>
          <w:p w:rsidR="003B33EF" w:rsidRPr="00F8626F" w:rsidRDefault="003B33EF" w:rsidP="00991572">
            <w:pPr>
              <w:spacing w:before="20" w:after="20"/>
              <w:rPr>
                <w:rFonts w:ascii="Arial" w:hAnsi="Arial"/>
                <w:sz w:val="18"/>
              </w:rPr>
            </w:pPr>
            <w:r w:rsidRPr="00F8626F">
              <w:rPr>
                <w:rFonts w:ascii="Arial" w:hAnsi="Arial"/>
                <w:sz w:val="18"/>
              </w:rPr>
              <w:t>U Porto</w:t>
            </w:r>
          </w:p>
        </w:tc>
        <w:tc>
          <w:tcPr>
            <w:tcW w:w="2552" w:type="dxa"/>
            <w:gridSpan w:val="2"/>
            <w:vAlign w:val="center"/>
          </w:tcPr>
          <w:p w:rsidR="003B33EF" w:rsidRPr="00F8626F" w:rsidRDefault="003B33EF" w:rsidP="003B33EF">
            <w:pPr>
              <w:spacing w:before="20" w:after="20"/>
              <w:jc w:val="center"/>
              <w:rPr>
                <w:rFonts w:ascii="Arial" w:hAnsi="Arial"/>
                <w:sz w:val="18"/>
              </w:rPr>
            </w:pPr>
            <w:r>
              <w:rPr>
                <w:rFonts w:ascii="Arial" w:hAnsi="Arial"/>
                <w:sz w:val="18"/>
              </w:rPr>
              <w:t>X (provided as a single document)</w:t>
            </w:r>
          </w:p>
        </w:tc>
        <w:tc>
          <w:tcPr>
            <w:tcW w:w="1701" w:type="dxa"/>
            <w:vAlign w:val="center"/>
          </w:tcPr>
          <w:p w:rsidR="003B33EF" w:rsidRPr="00F8626F" w:rsidRDefault="003B33EF" w:rsidP="00991572">
            <w:pPr>
              <w:spacing w:before="20" w:after="20"/>
              <w:jc w:val="center"/>
              <w:rPr>
                <w:rFonts w:ascii="Arial" w:hAnsi="Arial"/>
                <w:sz w:val="18"/>
              </w:rPr>
            </w:pPr>
            <w:r>
              <w:rPr>
                <w:rFonts w:ascii="Arial" w:hAnsi="Arial"/>
                <w:sz w:val="18"/>
              </w:rPr>
              <w:t>Fernandes</w:t>
            </w:r>
          </w:p>
        </w:tc>
      </w:tr>
      <w:tr w:rsidR="00111539" w:rsidRPr="002564F2">
        <w:tc>
          <w:tcPr>
            <w:tcW w:w="2802" w:type="dxa"/>
          </w:tcPr>
          <w:p w:rsidR="00111539" w:rsidRPr="00F8626F" w:rsidRDefault="00111539" w:rsidP="00991572">
            <w:pPr>
              <w:spacing w:before="20" w:after="20"/>
              <w:rPr>
                <w:rFonts w:ascii="Arial" w:hAnsi="Arial"/>
                <w:sz w:val="18"/>
              </w:rPr>
            </w:pPr>
            <w:r w:rsidRPr="00F8626F">
              <w:rPr>
                <w:rFonts w:ascii="Arial" w:hAnsi="Arial"/>
                <w:sz w:val="18"/>
              </w:rPr>
              <w:t>Ionospheric Corrections</w:t>
            </w:r>
          </w:p>
        </w:tc>
        <w:tc>
          <w:tcPr>
            <w:tcW w:w="1275" w:type="dxa"/>
          </w:tcPr>
          <w:p w:rsidR="00111539" w:rsidRPr="00F8626F" w:rsidRDefault="00111539" w:rsidP="00991572">
            <w:pPr>
              <w:spacing w:before="20" w:after="20"/>
              <w:rPr>
                <w:rFonts w:ascii="Arial" w:hAnsi="Arial"/>
                <w:sz w:val="18"/>
              </w:rPr>
            </w:pPr>
            <w:r w:rsidRPr="00F8626F">
              <w:rPr>
                <w:rFonts w:ascii="Arial" w:hAnsi="Arial"/>
                <w:sz w:val="18"/>
              </w:rPr>
              <w:t>Noveltis</w:t>
            </w:r>
          </w:p>
        </w:tc>
        <w:tc>
          <w:tcPr>
            <w:tcW w:w="1205" w:type="dxa"/>
            <w:vAlign w:val="center"/>
          </w:tcPr>
          <w:p w:rsidR="00111539" w:rsidRPr="00F8626F" w:rsidRDefault="00111539" w:rsidP="00991572">
            <w:pPr>
              <w:spacing w:before="20" w:after="20"/>
              <w:jc w:val="center"/>
              <w:rPr>
                <w:rFonts w:ascii="Arial" w:hAnsi="Arial"/>
                <w:sz w:val="18"/>
              </w:rPr>
            </w:pPr>
            <w:r>
              <w:rPr>
                <w:rFonts w:ascii="Arial" w:hAnsi="Arial"/>
                <w:sz w:val="18"/>
              </w:rPr>
              <w:t>X</w:t>
            </w:r>
          </w:p>
        </w:tc>
        <w:tc>
          <w:tcPr>
            <w:tcW w:w="1347" w:type="dxa"/>
            <w:vAlign w:val="center"/>
          </w:tcPr>
          <w:p w:rsidR="00111539" w:rsidRPr="00F8626F" w:rsidRDefault="00111539" w:rsidP="00991572">
            <w:pPr>
              <w:spacing w:before="20" w:after="20"/>
              <w:jc w:val="center"/>
              <w:rPr>
                <w:rFonts w:ascii="Arial" w:hAnsi="Arial"/>
                <w:sz w:val="18"/>
              </w:rPr>
            </w:pPr>
            <w:r>
              <w:rPr>
                <w:rFonts w:ascii="Arial" w:hAnsi="Arial"/>
                <w:sz w:val="18"/>
              </w:rPr>
              <w:t>X</w:t>
            </w:r>
          </w:p>
        </w:tc>
        <w:tc>
          <w:tcPr>
            <w:tcW w:w="1701" w:type="dxa"/>
            <w:vAlign w:val="center"/>
          </w:tcPr>
          <w:p w:rsidR="00111539" w:rsidRPr="00F8626F" w:rsidRDefault="00E7117B" w:rsidP="00991572">
            <w:pPr>
              <w:spacing w:before="20" w:after="20"/>
              <w:jc w:val="center"/>
              <w:rPr>
                <w:rFonts w:ascii="Arial" w:hAnsi="Arial"/>
                <w:sz w:val="18"/>
              </w:rPr>
            </w:pPr>
            <w:r>
              <w:rPr>
                <w:rFonts w:ascii="Arial" w:hAnsi="Arial"/>
                <w:sz w:val="18"/>
              </w:rPr>
              <w:t>Cancet</w:t>
            </w:r>
          </w:p>
        </w:tc>
      </w:tr>
      <w:tr w:rsidR="00111539" w:rsidRPr="002564F2">
        <w:tc>
          <w:tcPr>
            <w:tcW w:w="2802" w:type="dxa"/>
          </w:tcPr>
          <w:p w:rsidR="00111539" w:rsidRPr="00F8626F" w:rsidRDefault="00111539" w:rsidP="00991572">
            <w:pPr>
              <w:spacing w:before="20" w:after="20"/>
              <w:rPr>
                <w:rFonts w:ascii="Arial" w:hAnsi="Arial"/>
                <w:sz w:val="18"/>
              </w:rPr>
            </w:pPr>
            <w:r w:rsidRPr="00F8626F">
              <w:rPr>
                <w:rFonts w:ascii="Arial" w:hAnsi="Arial"/>
                <w:sz w:val="18"/>
              </w:rPr>
              <w:t>Regional Tides</w:t>
            </w:r>
          </w:p>
        </w:tc>
        <w:tc>
          <w:tcPr>
            <w:tcW w:w="1275" w:type="dxa"/>
          </w:tcPr>
          <w:p w:rsidR="00111539" w:rsidRPr="00F8626F" w:rsidRDefault="00111539" w:rsidP="00991572">
            <w:pPr>
              <w:spacing w:before="20" w:after="20"/>
              <w:rPr>
                <w:rFonts w:ascii="Arial" w:hAnsi="Arial"/>
                <w:sz w:val="18"/>
              </w:rPr>
            </w:pPr>
            <w:r w:rsidRPr="00F8626F">
              <w:rPr>
                <w:rFonts w:ascii="Arial" w:hAnsi="Arial"/>
                <w:sz w:val="18"/>
              </w:rPr>
              <w:t>Noveltis</w:t>
            </w:r>
          </w:p>
        </w:tc>
        <w:tc>
          <w:tcPr>
            <w:tcW w:w="1205" w:type="dxa"/>
            <w:vAlign w:val="center"/>
          </w:tcPr>
          <w:p w:rsidR="00111539" w:rsidRPr="00F8626F" w:rsidRDefault="00111539" w:rsidP="00991572">
            <w:pPr>
              <w:spacing w:before="20" w:after="20"/>
              <w:jc w:val="center"/>
              <w:rPr>
                <w:rFonts w:ascii="Arial" w:hAnsi="Arial"/>
                <w:sz w:val="18"/>
              </w:rPr>
            </w:pPr>
            <w:r>
              <w:rPr>
                <w:rFonts w:ascii="Arial" w:hAnsi="Arial"/>
                <w:sz w:val="18"/>
              </w:rPr>
              <w:t>X</w:t>
            </w:r>
          </w:p>
        </w:tc>
        <w:tc>
          <w:tcPr>
            <w:tcW w:w="1347" w:type="dxa"/>
            <w:vAlign w:val="center"/>
          </w:tcPr>
          <w:p w:rsidR="00111539" w:rsidRPr="00F8626F" w:rsidRDefault="00111539" w:rsidP="00991572">
            <w:pPr>
              <w:spacing w:before="20" w:after="20"/>
              <w:jc w:val="center"/>
              <w:rPr>
                <w:rFonts w:ascii="Arial" w:hAnsi="Arial"/>
                <w:sz w:val="18"/>
              </w:rPr>
            </w:pPr>
            <w:r>
              <w:rPr>
                <w:rFonts w:ascii="Arial" w:hAnsi="Arial"/>
                <w:sz w:val="18"/>
              </w:rPr>
              <w:t>X</w:t>
            </w:r>
          </w:p>
        </w:tc>
        <w:tc>
          <w:tcPr>
            <w:tcW w:w="1701" w:type="dxa"/>
            <w:vAlign w:val="center"/>
          </w:tcPr>
          <w:p w:rsidR="00111539" w:rsidRPr="00F8626F" w:rsidRDefault="00E7117B" w:rsidP="00991572">
            <w:pPr>
              <w:spacing w:before="20" w:after="20"/>
              <w:jc w:val="center"/>
              <w:rPr>
                <w:rFonts w:ascii="Arial" w:hAnsi="Arial"/>
                <w:sz w:val="18"/>
              </w:rPr>
            </w:pPr>
            <w:r>
              <w:rPr>
                <w:rFonts w:ascii="Arial" w:hAnsi="Arial"/>
                <w:sz w:val="18"/>
              </w:rPr>
              <w:t>Cancet</w:t>
            </w:r>
          </w:p>
        </w:tc>
      </w:tr>
      <w:tr w:rsidR="00111539" w:rsidRPr="002564F2">
        <w:tc>
          <w:tcPr>
            <w:tcW w:w="2802" w:type="dxa"/>
          </w:tcPr>
          <w:p w:rsidR="00111539" w:rsidRPr="00F8626F" w:rsidRDefault="00111539" w:rsidP="00991572">
            <w:pPr>
              <w:spacing w:before="20" w:after="20"/>
              <w:rPr>
                <w:rFonts w:ascii="Arial" w:hAnsi="Arial"/>
                <w:sz w:val="18"/>
              </w:rPr>
            </w:pPr>
            <w:r w:rsidRPr="00F8626F">
              <w:rPr>
                <w:rFonts w:ascii="Arial" w:hAnsi="Arial"/>
                <w:sz w:val="18"/>
              </w:rPr>
              <w:t>Other Geophys corrections</w:t>
            </w:r>
          </w:p>
        </w:tc>
        <w:tc>
          <w:tcPr>
            <w:tcW w:w="1275" w:type="dxa"/>
          </w:tcPr>
          <w:p w:rsidR="00111539" w:rsidRPr="00F8626F" w:rsidRDefault="00111539" w:rsidP="00991572">
            <w:pPr>
              <w:spacing w:before="20" w:after="20"/>
              <w:rPr>
                <w:rFonts w:ascii="Arial" w:hAnsi="Arial"/>
                <w:sz w:val="18"/>
              </w:rPr>
            </w:pPr>
            <w:r w:rsidRPr="00F8626F">
              <w:rPr>
                <w:rFonts w:ascii="Arial" w:hAnsi="Arial"/>
                <w:sz w:val="18"/>
              </w:rPr>
              <w:t>TU Delft</w:t>
            </w:r>
          </w:p>
        </w:tc>
        <w:tc>
          <w:tcPr>
            <w:tcW w:w="1205" w:type="dxa"/>
            <w:vAlign w:val="center"/>
          </w:tcPr>
          <w:p w:rsidR="00111539" w:rsidRPr="002564F2" w:rsidRDefault="00111539" w:rsidP="00991572">
            <w:pPr>
              <w:spacing w:before="20" w:after="20"/>
              <w:jc w:val="center"/>
              <w:rPr>
                <w:rFonts w:ascii="Arial" w:hAnsi="Arial"/>
                <w:sz w:val="18"/>
              </w:rPr>
            </w:pPr>
          </w:p>
        </w:tc>
        <w:tc>
          <w:tcPr>
            <w:tcW w:w="1347" w:type="dxa"/>
            <w:vAlign w:val="center"/>
          </w:tcPr>
          <w:p w:rsidR="00111539" w:rsidRPr="002564F2" w:rsidRDefault="00111539" w:rsidP="00991572">
            <w:pPr>
              <w:spacing w:before="20" w:after="20"/>
              <w:jc w:val="center"/>
              <w:rPr>
                <w:rFonts w:ascii="Arial" w:hAnsi="Arial"/>
                <w:sz w:val="18"/>
              </w:rPr>
            </w:pPr>
          </w:p>
        </w:tc>
        <w:tc>
          <w:tcPr>
            <w:tcW w:w="1701" w:type="dxa"/>
            <w:vAlign w:val="center"/>
          </w:tcPr>
          <w:p w:rsidR="00111539" w:rsidRPr="002564F2" w:rsidRDefault="00E7117B" w:rsidP="00991572">
            <w:pPr>
              <w:spacing w:before="20" w:after="20"/>
              <w:jc w:val="center"/>
              <w:rPr>
                <w:rFonts w:ascii="Arial" w:hAnsi="Arial"/>
                <w:sz w:val="18"/>
              </w:rPr>
            </w:pPr>
            <w:r>
              <w:rPr>
                <w:rFonts w:ascii="Arial" w:hAnsi="Arial"/>
                <w:sz w:val="18"/>
              </w:rPr>
              <w:t>Naeije</w:t>
            </w:r>
          </w:p>
        </w:tc>
      </w:tr>
    </w:tbl>
    <w:p w:rsidR="00111539" w:rsidRDefault="00111539" w:rsidP="00111539">
      <w:pPr>
        <w:spacing w:before="60" w:after="60"/>
        <w:jc w:val="both"/>
        <w:rPr>
          <w:rFonts w:ascii="Helvetica" w:hAnsi="Helvetica"/>
          <w:b/>
        </w:rPr>
      </w:pPr>
    </w:p>
    <w:p w:rsidR="000665CA" w:rsidRDefault="0064604B" w:rsidP="000665CA">
      <w:pPr>
        <w:keepNext/>
        <w:keepLines/>
        <w:spacing w:before="60" w:after="60"/>
        <w:jc w:val="both"/>
        <w:rPr>
          <w:rFonts w:ascii="Helvetica" w:hAnsi="Helvetica"/>
          <w:b/>
          <w:sz w:val="22"/>
        </w:rPr>
      </w:pPr>
      <w:r w:rsidRPr="001D71A0">
        <w:rPr>
          <w:rFonts w:ascii="Helvetica" w:hAnsi="Helvetica"/>
          <w:b/>
          <w:sz w:val="22"/>
        </w:rPr>
        <w:t>Requested Expert Group Input</w:t>
      </w:r>
    </w:p>
    <w:p w:rsidR="000665CA" w:rsidRDefault="0064604B" w:rsidP="000665CA">
      <w:pPr>
        <w:keepNext/>
        <w:keepLines/>
        <w:spacing w:before="60" w:after="60"/>
        <w:jc w:val="both"/>
        <w:rPr>
          <w:rFonts w:ascii="Helvetica" w:hAnsi="Helvetica" w:cs="Helvetica"/>
          <w:sz w:val="22"/>
          <w:szCs w:val="24"/>
          <w:lang w:val="en-US" w:eastAsia="en-GB"/>
        </w:rPr>
      </w:pPr>
      <w:r>
        <w:rPr>
          <w:rFonts w:ascii="Helvetica" w:hAnsi="Helvetica"/>
          <w:sz w:val="22"/>
        </w:rPr>
        <w:t xml:space="preserve">We are requesting an expert scientific review on the approach taken, and for </w:t>
      </w:r>
      <w:r w:rsidRPr="001D71A0">
        <w:rPr>
          <w:rFonts w:ascii="Helvetica" w:hAnsi="Helvetica" w:cs="Helvetica"/>
          <w:sz w:val="22"/>
          <w:szCs w:val="24"/>
          <w:lang w:val="en-US" w:eastAsia="en-GB"/>
        </w:rPr>
        <w:t xml:space="preserve">recommendations on how </w:t>
      </w:r>
      <w:r>
        <w:rPr>
          <w:rFonts w:ascii="Helvetica" w:hAnsi="Helvetica" w:cs="Helvetica"/>
          <w:sz w:val="22"/>
          <w:szCs w:val="24"/>
          <w:lang w:val="en-US" w:eastAsia="en-GB"/>
        </w:rPr>
        <w:t xml:space="preserve">best </w:t>
      </w:r>
      <w:r w:rsidRPr="001D71A0">
        <w:rPr>
          <w:rFonts w:ascii="Helvetica" w:hAnsi="Helvetica" w:cs="Helvetica"/>
          <w:sz w:val="22"/>
          <w:szCs w:val="24"/>
          <w:lang w:val="en-US" w:eastAsia="en-GB"/>
        </w:rPr>
        <w:t xml:space="preserve">to take the work in CP4O </w:t>
      </w:r>
      <w:r>
        <w:rPr>
          <w:rFonts w:ascii="Helvetica" w:hAnsi="Helvetica" w:cs="Helvetica"/>
          <w:sz w:val="22"/>
          <w:szCs w:val="24"/>
          <w:lang w:val="en-US" w:eastAsia="en-GB"/>
        </w:rPr>
        <w:t>forward.</w:t>
      </w:r>
      <w:r w:rsidRPr="001D71A0">
        <w:rPr>
          <w:rFonts w:ascii="Helvetica" w:hAnsi="Helvetica" w:cs="Helvetica"/>
          <w:sz w:val="22"/>
          <w:szCs w:val="24"/>
          <w:lang w:val="en-US" w:eastAsia="en-GB"/>
        </w:rPr>
        <w:t xml:space="preserve"> </w:t>
      </w:r>
      <w:r>
        <w:rPr>
          <w:rFonts w:ascii="Helvetica" w:hAnsi="Helvetica" w:cs="Helvetica"/>
          <w:sz w:val="22"/>
          <w:szCs w:val="24"/>
          <w:lang w:val="en-US" w:eastAsia="en-GB"/>
        </w:rPr>
        <w:t>We are not asking</w:t>
      </w:r>
      <w:r w:rsidRPr="001D71A0">
        <w:rPr>
          <w:rFonts w:ascii="Helvetica" w:hAnsi="Helvetica" w:cs="Helvetica"/>
          <w:sz w:val="22"/>
          <w:szCs w:val="24"/>
          <w:lang w:val="en-US" w:eastAsia="en-GB"/>
        </w:rPr>
        <w:t xml:space="preserve"> the experts to </w:t>
      </w:r>
      <w:r>
        <w:rPr>
          <w:rFonts w:ascii="Helvetica" w:hAnsi="Helvetica" w:cs="Helvetica"/>
          <w:sz w:val="22"/>
          <w:szCs w:val="24"/>
          <w:lang w:val="en-US" w:eastAsia="en-GB"/>
        </w:rPr>
        <w:t>contribute to the formal process of accepting or rejecting the deliverables</w:t>
      </w:r>
      <w:r w:rsidRPr="001D71A0">
        <w:rPr>
          <w:rFonts w:ascii="Helvetica" w:hAnsi="Helvetica" w:cs="Helvetica"/>
          <w:sz w:val="22"/>
          <w:szCs w:val="24"/>
          <w:lang w:val="en-US" w:eastAsia="en-GB"/>
        </w:rPr>
        <w:t>. </w:t>
      </w:r>
      <w:r>
        <w:rPr>
          <w:rFonts w:ascii="Helvetica" w:hAnsi="Helvetica" w:cs="Helvetica"/>
          <w:sz w:val="22"/>
          <w:szCs w:val="24"/>
          <w:lang w:val="en-US" w:eastAsia="en-GB"/>
        </w:rPr>
        <w:t>To support these aims we</w:t>
      </w:r>
      <w:r w:rsidRPr="001D71A0">
        <w:rPr>
          <w:rFonts w:ascii="Helvetica" w:hAnsi="Helvetica" w:cs="Helvetica"/>
          <w:sz w:val="22"/>
          <w:szCs w:val="24"/>
          <w:lang w:val="en-US" w:eastAsia="en-GB"/>
        </w:rPr>
        <w:t xml:space="preserve"> suggest that the experts</w:t>
      </w:r>
      <w:r>
        <w:rPr>
          <w:rFonts w:ascii="Helvetica" w:hAnsi="Helvetica" w:cs="Helvetica"/>
          <w:sz w:val="22"/>
          <w:szCs w:val="24"/>
          <w:lang w:val="en-US" w:eastAsia="en-GB"/>
        </w:rPr>
        <w:t xml:space="preserve"> could </w:t>
      </w:r>
      <w:r w:rsidRPr="001D71A0">
        <w:rPr>
          <w:rFonts w:ascii="Helvetica" w:hAnsi="Helvetica" w:cs="Helvetica"/>
          <w:sz w:val="22"/>
          <w:szCs w:val="24"/>
          <w:lang w:val="en-US" w:eastAsia="en-GB"/>
        </w:rPr>
        <w:t>consider the following questions</w:t>
      </w:r>
      <w:r>
        <w:rPr>
          <w:rFonts w:ascii="Helvetica" w:hAnsi="Helvetica" w:cs="Helvetica"/>
          <w:sz w:val="22"/>
          <w:szCs w:val="24"/>
          <w:lang w:val="en-US" w:eastAsia="en-GB"/>
        </w:rPr>
        <w:t>:</w:t>
      </w:r>
    </w:p>
    <w:p w:rsidR="0064604B" w:rsidRPr="001D71A0" w:rsidRDefault="0064604B" w:rsidP="0064604B">
      <w:pPr>
        <w:spacing w:before="60" w:after="60"/>
        <w:jc w:val="both"/>
        <w:rPr>
          <w:rFonts w:ascii="Helvetica" w:hAnsi="Helvetica" w:cs="Helvetica"/>
          <w:sz w:val="22"/>
          <w:szCs w:val="24"/>
          <w:lang w:val="en-US" w:eastAsia="en-GB"/>
        </w:rPr>
      </w:pPr>
    </w:p>
    <w:p w:rsidR="0064604B" w:rsidRPr="001D71A0" w:rsidRDefault="0064604B" w:rsidP="0064604B">
      <w:pPr>
        <w:spacing w:before="60" w:after="60"/>
        <w:jc w:val="both"/>
        <w:rPr>
          <w:rFonts w:ascii="Helvetica" w:hAnsi="Helvetica" w:cs="Helvetica"/>
          <w:b/>
          <w:sz w:val="22"/>
          <w:szCs w:val="24"/>
          <w:lang w:val="en-US" w:eastAsia="en-GB"/>
        </w:rPr>
      </w:pPr>
      <w:r w:rsidRPr="001D71A0">
        <w:rPr>
          <w:rFonts w:ascii="Helvetica" w:hAnsi="Helvetica" w:cs="Helvetica"/>
          <w:b/>
          <w:sz w:val="22"/>
          <w:szCs w:val="24"/>
          <w:lang w:val="en-US" w:eastAsia="en-GB"/>
        </w:rPr>
        <w:t>WP2000</w:t>
      </w:r>
    </w:p>
    <w:p w:rsidR="0064604B" w:rsidRPr="001D71A0" w:rsidRDefault="0064604B" w:rsidP="0064604B">
      <w:pPr>
        <w:pStyle w:val="ListParagraph"/>
        <w:numPr>
          <w:ilvl w:val="0"/>
          <w:numId w:val="6"/>
        </w:numPr>
        <w:spacing w:before="60" w:after="60"/>
        <w:jc w:val="both"/>
        <w:rPr>
          <w:rFonts w:ascii="Helvetica" w:hAnsi="Helvetica"/>
          <w:sz w:val="22"/>
        </w:rPr>
      </w:pPr>
      <w:r w:rsidRPr="001D71A0">
        <w:rPr>
          <w:rFonts w:ascii="Helvetica" w:hAnsi="Helvetica"/>
          <w:sz w:val="22"/>
        </w:rPr>
        <w:t>Does the “Preliminary Analysis Report”  (D2.1) provide a complete analysis of the state of the art for SAR altimetry as it was on the reference date of October 2012?</w:t>
      </w:r>
    </w:p>
    <w:p w:rsidR="0064604B" w:rsidRPr="001D71A0" w:rsidRDefault="0064604B" w:rsidP="0064604B">
      <w:pPr>
        <w:pStyle w:val="ListParagraph"/>
        <w:numPr>
          <w:ilvl w:val="0"/>
          <w:numId w:val="6"/>
        </w:numPr>
        <w:spacing w:before="60" w:after="60"/>
        <w:jc w:val="both"/>
        <w:rPr>
          <w:rFonts w:ascii="Helvetica" w:hAnsi="Helvetica"/>
          <w:sz w:val="22"/>
        </w:rPr>
      </w:pPr>
      <w:r w:rsidRPr="001D71A0">
        <w:rPr>
          <w:rFonts w:ascii="Helvetica" w:hAnsi="Helvetica"/>
          <w:sz w:val="22"/>
        </w:rPr>
        <w:t>Are there any clear gaps or inaccuracies</w:t>
      </w:r>
      <w:r>
        <w:rPr>
          <w:rFonts w:ascii="Helvetica" w:hAnsi="Helvetica"/>
          <w:sz w:val="22"/>
        </w:rPr>
        <w:t>?</w:t>
      </w:r>
    </w:p>
    <w:p w:rsidR="0064604B" w:rsidRPr="001D71A0" w:rsidRDefault="0064604B" w:rsidP="0064604B">
      <w:pPr>
        <w:pStyle w:val="ListParagraph"/>
        <w:numPr>
          <w:ilvl w:val="0"/>
          <w:numId w:val="6"/>
        </w:numPr>
        <w:spacing w:before="60" w:after="60"/>
        <w:jc w:val="both"/>
        <w:rPr>
          <w:rFonts w:ascii="Helvetica" w:hAnsi="Helvetica"/>
          <w:sz w:val="22"/>
        </w:rPr>
      </w:pPr>
      <w:r w:rsidRPr="001D71A0">
        <w:rPr>
          <w:rFonts w:ascii="Helvetica" w:hAnsi="Helvetica"/>
          <w:sz w:val="22"/>
        </w:rPr>
        <w:t>Does the Development and Validation Plan (D2.2) provide a clear definition of the products to be developed and the approach to be taken?</w:t>
      </w:r>
    </w:p>
    <w:p w:rsidR="0064604B" w:rsidRPr="001D71A0" w:rsidRDefault="0064604B" w:rsidP="0064604B">
      <w:pPr>
        <w:spacing w:before="60" w:after="60"/>
        <w:jc w:val="both"/>
        <w:rPr>
          <w:rFonts w:ascii="Helvetica" w:hAnsi="Helvetica"/>
          <w:b/>
          <w:sz w:val="22"/>
        </w:rPr>
      </w:pPr>
      <w:r w:rsidRPr="001D71A0">
        <w:rPr>
          <w:rFonts w:ascii="Helvetica" w:hAnsi="Helvetica"/>
          <w:b/>
          <w:sz w:val="22"/>
        </w:rPr>
        <w:t>WP4000</w:t>
      </w:r>
    </w:p>
    <w:p w:rsidR="0064604B" w:rsidRPr="001D71A0" w:rsidRDefault="0064604B" w:rsidP="0064604B">
      <w:pPr>
        <w:spacing w:before="60" w:after="60"/>
        <w:jc w:val="both"/>
        <w:rPr>
          <w:rFonts w:ascii="Helvetica" w:hAnsi="Helvetica"/>
          <w:sz w:val="22"/>
        </w:rPr>
      </w:pPr>
      <w:r w:rsidRPr="001D71A0">
        <w:rPr>
          <w:rFonts w:ascii="Helvetica" w:hAnsi="Helvetica"/>
          <w:sz w:val="22"/>
        </w:rPr>
        <w:t xml:space="preserve">For each of the activities </w:t>
      </w:r>
      <w:r>
        <w:rPr>
          <w:rFonts w:ascii="Helvetica" w:hAnsi="Helvetica"/>
          <w:sz w:val="22"/>
        </w:rPr>
        <w:t xml:space="preserve"> / products</w:t>
      </w:r>
      <w:r w:rsidR="003B33EF">
        <w:rPr>
          <w:rFonts w:ascii="Helvetica" w:hAnsi="Helvetica"/>
          <w:sz w:val="22"/>
        </w:rPr>
        <w:t xml:space="preserve"> listed in the table above</w:t>
      </w:r>
    </w:p>
    <w:p w:rsidR="00C709CF" w:rsidRDefault="0064604B">
      <w:pPr>
        <w:pStyle w:val="ListParagraph"/>
        <w:widowControl w:val="0"/>
        <w:numPr>
          <w:ilvl w:val="0"/>
          <w:numId w:val="14"/>
        </w:numPr>
        <w:autoSpaceDE w:val="0"/>
        <w:autoSpaceDN w:val="0"/>
        <w:adjustRightInd w:val="0"/>
        <w:spacing w:before="60" w:after="60"/>
        <w:rPr>
          <w:rFonts w:ascii="Helvetica" w:hAnsi="Helvetica" w:cs="Helvetica"/>
          <w:sz w:val="22"/>
          <w:szCs w:val="24"/>
          <w:lang w:val="en-US" w:eastAsia="en-GB"/>
        </w:rPr>
      </w:pPr>
      <w:r w:rsidRPr="00CE3748">
        <w:rPr>
          <w:rFonts w:ascii="Helvetica" w:hAnsi="Helvetica" w:cs="Helvetica"/>
          <w:sz w:val="22"/>
          <w:szCs w:val="24"/>
          <w:lang w:val="en-US" w:eastAsia="en-GB"/>
        </w:rPr>
        <w:t>Is the theoretical basis sound?</w:t>
      </w:r>
    </w:p>
    <w:p w:rsidR="00C709CF" w:rsidRDefault="0064604B">
      <w:pPr>
        <w:pStyle w:val="ListParagraph"/>
        <w:widowControl w:val="0"/>
        <w:numPr>
          <w:ilvl w:val="0"/>
          <w:numId w:val="14"/>
        </w:numPr>
        <w:autoSpaceDE w:val="0"/>
        <w:autoSpaceDN w:val="0"/>
        <w:adjustRightInd w:val="0"/>
        <w:spacing w:before="60" w:after="60"/>
        <w:rPr>
          <w:rFonts w:ascii="Helvetica" w:hAnsi="Helvetica" w:cs="Helvetica"/>
          <w:sz w:val="22"/>
          <w:szCs w:val="24"/>
          <w:lang w:val="en-US" w:eastAsia="en-GB"/>
        </w:rPr>
      </w:pPr>
      <w:r w:rsidRPr="00CE3748">
        <w:rPr>
          <w:rFonts w:ascii="Helvetica" w:hAnsi="Helvetica" w:cs="Helvetica"/>
          <w:sz w:val="22"/>
          <w:szCs w:val="24"/>
          <w:lang w:val="en-US" w:eastAsia="en-GB"/>
        </w:rPr>
        <w:t>Is the source data set and processing approach sensible?</w:t>
      </w:r>
    </w:p>
    <w:p w:rsidR="00C709CF" w:rsidRDefault="0064604B">
      <w:pPr>
        <w:pStyle w:val="ListParagraph"/>
        <w:widowControl w:val="0"/>
        <w:numPr>
          <w:ilvl w:val="0"/>
          <w:numId w:val="14"/>
        </w:numPr>
        <w:autoSpaceDE w:val="0"/>
        <w:autoSpaceDN w:val="0"/>
        <w:adjustRightInd w:val="0"/>
        <w:spacing w:before="60" w:after="60"/>
        <w:rPr>
          <w:rFonts w:ascii="Helvetica" w:hAnsi="Helvetica" w:cs="Helvetica"/>
          <w:sz w:val="22"/>
          <w:szCs w:val="24"/>
          <w:lang w:val="en-US" w:eastAsia="en-GB"/>
        </w:rPr>
      </w:pPr>
      <w:r w:rsidRPr="00CE3748">
        <w:rPr>
          <w:rFonts w:ascii="Helvetica" w:hAnsi="Helvetica" w:cs="Helvetica"/>
          <w:sz w:val="22"/>
          <w:szCs w:val="24"/>
          <w:lang w:val="en-US" w:eastAsia="en-GB"/>
        </w:rPr>
        <w:t xml:space="preserve">Is the time period and geographical extent of the demonstration data </w:t>
      </w:r>
      <w:proofErr w:type="gramStart"/>
      <w:r w:rsidRPr="00CE3748">
        <w:rPr>
          <w:rFonts w:ascii="Helvetica" w:hAnsi="Helvetica" w:cs="Helvetica"/>
          <w:sz w:val="22"/>
          <w:szCs w:val="24"/>
          <w:lang w:val="en-US" w:eastAsia="en-GB"/>
        </w:rPr>
        <w:t>set  appropriate</w:t>
      </w:r>
      <w:proofErr w:type="gramEnd"/>
      <w:r w:rsidRPr="00CE3748">
        <w:rPr>
          <w:rFonts w:ascii="Helvetica" w:hAnsi="Helvetica" w:cs="Helvetica"/>
          <w:sz w:val="22"/>
          <w:szCs w:val="24"/>
          <w:lang w:val="en-US" w:eastAsia="en-GB"/>
        </w:rPr>
        <w:t>?</w:t>
      </w:r>
    </w:p>
    <w:p w:rsidR="00C709CF" w:rsidRDefault="0064604B">
      <w:pPr>
        <w:pStyle w:val="ListParagraph"/>
        <w:widowControl w:val="0"/>
        <w:numPr>
          <w:ilvl w:val="0"/>
          <w:numId w:val="14"/>
        </w:numPr>
        <w:autoSpaceDE w:val="0"/>
        <w:autoSpaceDN w:val="0"/>
        <w:adjustRightInd w:val="0"/>
        <w:spacing w:before="60" w:after="60"/>
        <w:rPr>
          <w:rFonts w:ascii="Helvetica" w:hAnsi="Helvetica" w:cs="Helvetica"/>
          <w:sz w:val="22"/>
          <w:szCs w:val="24"/>
          <w:lang w:val="en-US" w:eastAsia="en-GB"/>
        </w:rPr>
      </w:pPr>
      <w:r w:rsidRPr="00CE3748">
        <w:rPr>
          <w:rFonts w:ascii="Helvetica" w:hAnsi="Helvetica" w:cs="Helvetica"/>
          <w:sz w:val="22"/>
          <w:szCs w:val="24"/>
          <w:lang w:val="en-US" w:eastAsia="en-GB"/>
        </w:rPr>
        <w:t>Are the validation technique and data sets suitable?</w:t>
      </w:r>
    </w:p>
    <w:p w:rsidR="0064604B" w:rsidRPr="001D71A0" w:rsidRDefault="0064604B" w:rsidP="0064604B">
      <w:pPr>
        <w:widowControl w:val="0"/>
        <w:autoSpaceDE w:val="0"/>
        <w:autoSpaceDN w:val="0"/>
        <w:adjustRightInd w:val="0"/>
        <w:spacing w:before="60" w:after="60"/>
        <w:rPr>
          <w:rFonts w:ascii="Helvetica" w:hAnsi="Helvetica" w:cs="Helvetica"/>
          <w:sz w:val="22"/>
          <w:szCs w:val="24"/>
          <w:lang w:val="en-US" w:eastAsia="en-GB"/>
        </w:rPr>
      </w:pPr>
    </w:p>
    <w:p w:rsidR="0064604B" w:rsidRPr="001D71A0" w:rsidRDefault="0064604B" w:rsidP="0064604B">
      <w:pPr>
        <w:widowControl w:val="0"/>
        <w:autoSpaceDE w:val="0"/>
        <w:autoSpaceDN w:val="0"/>
        <w:adjustRightInd w:val="0"/>
        <w:spacing w:before="60" w:after="60"/>
        <w:rPr>
          <w:rFonts w:ascii="Helvetica" w:hAnsi="Helvetica" w:cs="Helvetica"/>
          <w:b/>
          <w:sz w:val="22"/>
          <w:szCs w:val="24"/>
          <w:lang w:val="en-US" w:eastAsia="en-GB"/>
        </w:rPr>
      </w:pPr>
      <w:r w:rsidRPr="001D71A0">
        <w:rPr>
          <w:rFonts w:ascii="Helvetica" w:hAnsi="Helvetica" w:cs="Helvetica"/>
          <w:b/>
          <w:sz w:val="22"/>
          <w:szCs w:val="24"/>
          <w:lang w:val="en-US" w:eastAsia="en-GB"/>
        </w:rPr>
        <w:t>General Questions</w:t>
      </w:r>
    </w:p>
    <w:p w:rsidR="0064604B" w:rsidRPr="001D71A0" w:rsidRDefault="0064604B" w:rsidP="0064604B">
      <w:pPr>
        <w:widowControl w:val="0"/>
        <w:autoSpaceDE w:val="0"/>
        <w:autoSpaceDN w:val="0"/>
        <w:adjustRightInd w:val="0"/>
        <w:spacing w:before="60" w:after="60"/>
        <w:rPr>
          <w:rFonts w:ascii="Helvetica" w:hAnsi="Helvetica" w:cs="Helvetica"/>
          <w:sz w:val="22"/>
          <w:szCs w:val="24"/>
          <w:lang w:val="en-US" w:eastAsia="en-GB"/>
        </w:rPr>
      </w:pPr>
      <w:r w:rsidRPr="001D71A0">
        <w:rPr>
          <w:rFonts w:ascii="Helvetica" w:hAnsi="Helvetica" w:cs="Helvetica"/>
          <w:sz w:val="22"/>
          <w:szCs w:val="24"/>
          <w:lang w:val="en-US" w:eastAsia="en-GB"/>
        </w:rPr>
        <w:t xml:space="preserve">   - </w:t>
      </w:r>
      <w:r>
        <w:rPr>
          <w:rFonts w:ascii="Helvetica" w:hAnsi="Helvetica" w:cs="Helvetica"/>
          <w:sz w:val="22"/>
          <w:szCs w:val="24"/>
          <w:lang w:val="en-US" w:eastAsia="en-GB"/>
        </w:rPr>
        <w:t xml:space="preserve">Do you have any </w:t>
      </w:r>
      <w:r w:rsidRPr="001D71A0">
        <w:rPr>
          <w:rFonts w:ascii="Helvetica" w:hAnsi="Helvetica" w:cs="Helvetica"/>
          <w:sz w:val="22"/>
          <w:szCs w:val="24"/>
          <w:lang w:val="en-US" w:eastAsia="en-GB"/>
        </w:rPr>
        <w:t xml:space="preserve">changes to suggest </w:t>
      </w:r>
      <w:r>
        <w:rPr>
          <w:rFonts w:ascii="Helvetica" w:hAnsi="Helvetica" w:cs="Helvetica"/>
          <w:sz w:val="22"/>
          <w:szCs w:val="24"/>
          <w:lang w:val="en-US" w:eastAsia="en-GB"/>
        </w:rPr>
        <w:t>in the products being developed and the validation approach being applied</w:t>
      </w:r>
      <w:r w:rsidR="00CE3748">
        <w:rPr>
          <w:rFonts w:ascii="Helvetica" w:hAnsi="Helvetica" w:cs="Helvetica"/>
          <w:sz w:val="22"/>
          <w:szCs w:val="24"/>
          <w:lang w:val="en-US" w:eastAsia="en-GB"/>
        </w:rPr>
        <w:t xml:space="preserve"> </w:t>
      </w:r>
      <w:r w:rsidRPr="001D71A0">
        <w:rPr>
          <w:rFonts w:ascii="Helvetica" w:hAnsi="Helvetica" w:cs="Helvetica"/>
          <w:sz w:val="22"/>
          <w:szCs w:val="24"/>
          <w:lang w:val="en-US" w:eastAsia="en-GB"/>
        </w:rPr>
        <w:t xml:space="preserve">(bearing in mind </w:t>
      </w:r>
      <w:r w:rsidR="00DA6936">
        <w:rPr>
          <w:rFonts w:ascii="Helvetica" w:hAnsi="Helvetica" w:cs="Helvetica"/>
          <w:sz w:val="22"/>
          <w:szCs w:val="24"/>
          <w:lang w:val="en-US" w:eastAsia="en-GB"/>
        </w:rPr>
        <w:t xml:space="preserve">finite </w:t>
      </w:r>
      <w:r w:rsidRPr="001D71A0">
        <w:rPr>
          <w:rFonts w:ascii="Helvetica" w:hAnsi="Helvetica" w:cs="Helvetica"/>
          <w:sz w:val="22"/>
          <w:szCs w:val="24"/>
          <w:lang w:val="en-US" w:eastAsia="en-GB"/>
        </w:rPr>
        <w:t>resources of project)</w:t>
      </w:r>
      <w:r>
        <w:rPr>
          <w:rFonts w:ascii="Helvetica" w:hAnsi="Helvetica" w:cs="Helvetica"/>
          <w:sz w:val="22"/>
          <w:szCs w:val="24"/>
          <w:lang w:val="en-US" w:eastAsia="en-GB"/>
        </w:rPr>
        <w:t>?</w:t>
      </w:r>
    </w:p>
    <w:p w:rsidR="0064604B" w:rsidRPr="001D71A0" w:rsidRDefault="0064604B" w:rsidP="0064604B">
      <w:pPr>
        <w:widowControl w:val="0"/>
        <w:autoSpaceDE w:val="0"/>
        <w:autoSpaceDN w:val="0"/>
        <w:adjustRightInd w:val="0"/>
        <w:spacing w:before="60" w:after="60"/>
        <w:rPr>
          <w:rFonts w:ascii="Helvetica" w:hAnsi="Helvetica" w:cs="Helvetica"/>
          <w:sz w:val="22"/>
          <w:szCs w:val="24"/>
          <w:lang w:val="en-US" w:eastAsia="en-GB"/>
        </w:rPr>
      </w:pPr>
      <w:r w:rsidRPr="001D71A0">
        <w:rPr>
          <w:rFonts w:ascii="Helvetica" w:hAnsi="Helvetica" w:cs="Helvetica"/>
          <w:sz w:val="22"/>
          <w:szCs w:val="24"/>
          <w:lang w:val="en-US" w:eastAsia="en-GB"/>
        </w:rPr>
        <w:t xml:space="preserve">   - A</w:t>
      </w:r>
      <w:r>
        <w:rPr>
          <w:rFonts w:ascii="Helvetica" w:hAnsi="Helvetica" w:cs="Helvetica"/>
          <w:sz w:val="22"/>
          <w:szCs w:val="24"/>
          <w:lang w:val="en-US" w:eastAsia="en-GB"/>
        </w:rPr>
        <w:t>re there a</w:t>
      </w:r>
      <w:r w:rsidRPr="001D71A0">
        <w:rPr>
          <w:rFonts w:ascii="Helvetica" w:hAnsi="Helvetica" w:cs="Helvetica"/>
          <w:sz w:val="22"/>
          <w:szCs w:val="24"/>
          <w:lang w:val="en-US" w:eastAsia="en-GB"/>
        </w:rPr>
        <w:t>ny potentially important products / applications not being covered</w:t>
      </w:r>
      <w:r>
        <w:rPr>
          <w:rFonts w:ascii="Helvetica" w:hAnsi="Helvetica" w:cs="Helvetica"/>
          <w:sz w:val="22"/>
          <w:szCs w:val="24"/>
          <w:lang w:val="en-US" w:eastAsia="en-GB"/>
        </w:rPr>
        <w:t>?</w:t>
      </w:r>
    </w:p>
    <w:p w:rsidR="0064604B" w:rsidRDefault="0064604B" w:rsidP="0064604B">
      <w:pPr>
        <w:spacing w:before="60" w:after="60"/>
        <w:rPr>
          <w:rFonts w:ascii="Helvetica" w:hAnsi="Helvetica" w:cs="Helvetica"/>
          <w:sz w:val="22"/>
          <w:szCs w:val="24"/>
          <w:lang w:val="en-US" w:eastAsia="en-GB"/>
        </w:rPr>
      </w:pPr>
    </w:p>
    <w:p w:rsidR="0064604B" w:rsidRPr="001D71A0" w:rsidRDefault="0064604B" w:rsidP="0064604B">
      <w:pPr>
        <w:spacing w:before="60" w:after="60"/>
        <w:rPr>
          <w:rFonts w:ascii="Helvetica" w:hAnsi="Helvetica"/>
          <w:sz w:val="22"/>
        </w:rPr>
      </w:pPr>
      <w:r>
        <w:rPr>
          <w:rFonts w:ascii="Helvetica" w:hAnsi="Helvetica" w:cs="Helvetica"/>
          <w:sz w:val="22"/>
          <w:szCs w:val="24"/>
          <w:lang w:val="en-US" w:eastAsia="en-GB"/>
        </w:rPr>
        <w:t>Please note that we will w</w:t>
      </w:r>
      <w:r w:rsidRPr="001D71A0">
        <w:rPr>
          <w:rFonts w:ascii="Helvetica" w:hAnsi="Helvetica" w:cs="Helvetica"/>
          <w:sz w:val="22"/>
          <w:szCs w:val="24"/>
          <w:lang w:val="en-US" w:eastAsia="en-GB"/>
        </w:rPr>
        <w:t xml:space="preserve">elcome </w:t>
      </w:r>
      <w:r>
        <w:rPr>
          <w:rFonts w:ascii="Helvetica" w:hAnsi="Helvetica" w:cs="Helvetica"/>
          <w:sz w:val="22"/>
          <w:szCs w:val="24"/>
          <w:lang w:val="en-US" w:eastAsia="en-GB"/>
        </w:rPr>
        <w:t xml:space="preserve">any </w:t>
      </w:r>
      <w:r w:rsidRPr="001D71A0">
        <w:rPr>
          <w:rFonts w:ascii="Helvetica" w:hAnsi="Helvetica" w:cs="Helvetica"/>
          <w:sz w:val="22"/>
          <w:szCs w:val="24"/>
          <w:lang w:val="en-US" w:eastAsia="en-GB"/>
        </w:rPr>
        <w:t>expressions of interest in collaborating more closely</w:t>
      </w:r>
      <w:r>
        <w:rPr>
          <w:rFonts w:ascii="Helvetica" w:hAnsi="Helvetica" w:cs="Helvetica"/>
          <w:sz w:val="22"/>
          <w:szCs w:val="24"/>
          <w:lang w:val="en-US" w:eastAsia="en-GB"/>
        </w:rPr>
        <w:t xml:space="preserve"> with the project</w:t>
      </w:r>
      <w:r w:rsidR="00DA6936">
        <w:rPr>
          <w:rFonts w:ascii="Helvetica" w:hAnsi="Helvetica" w:cs="Helvetica"/>
          <w:sz w:val="22"/>
          <w:szCs w:val="24"/>
          <w:lang w:val="en-US" w:eastAsia="en-GB"/>
        </w:rPr>
        <w:t>, for example in confronting output data and discussions on theoretical and empirical approaches</w:t>
      </w:r>
      <w:bookmarkStart w:id="0" w:name="_GoBack"/>
      <w:bookmarkEnd w:id="0"/>
      <w:r>
        <w:rPr>
          <w:rFonts w:ascii="Helvetica" w:hAnsi="Helvetica" w:cs="Helvetica"/>
          <w:sz w:val="22"/>
          <w:szCs w:val="24"/>
          <w:lang w:val="en-US" w:eastAsia="en-GB"/>
        </w:rPr>
        <w:t>.</w:t>
      </w:r>
    </w:p>
    <w:p w:rsidR="00DB5730" w:rsidRDefault="00DB5730" w:rsidP="00DA6936"/>
    <w:p w:rsidR="00293028" w:rsidRDefault="00293028" w:rsidP="00DA6936"/>
    <w:p w:rsidR="00DB6D82" w:rsidRDefault="00DB6D82" w:rsidP="00DA6936">
      <w:pPr>
        <w:rPr>
          <w:rFonts w:ascii="Arial" w:hAnsi="Arial"/>
          <w:i/>
        </w:rPr>
      </w:pPr>
    </w:p>
    <w:p w:rsidR="00DB6D82" w:rsidRPr="00DB6D82" w:rsidRDefault="00DB6D82" w:rsidP="00DA6936">
      <w:pPr>
        <w:rPr>
          <w:rFonts w:ascii="Arial" w:hAnsi="Arial"/>
          <w:i/>
          <w:sz w:val="22"/>
        </w:rPr>
      </w:pPr>
      <w:r w:rsidRPr="00DB6D82">
        <w:rPr>
          <w:rFonts w:ascii="Arial" w:hAnsi="Arial"/>
          <w:i/>
          <w:sz w:val="22"/>
        </w:rPr>
        <w:t xml:space="preserve">David Cotton, SatOC: </w:t>
      </w:r>
      <w:r w:rsidRPr="00DB6D82">
        <w:rPr>
          <w:rFonts w:ascii="Arial" w:hAnsi="Arial"/>
          <w:i/>
          <w:sz w:val="22"/>
        </w:rPr>
        <w:tab/>
      </w:r>
      <w:r w:rsidRPr="00DB6D82">
        <w:rPr>
          <w:rFonts w:ascii="Arial" w:hAnsi="Arial"/>
          <w:i/>
          <w:sz w:val="22"/>
        </w:rPr>
        <w:tab/>
        <w:t>CP4O Project Manager</w:t>
      </w:r>
    </w:p>
    <w:p w:rsidR="00DB6D82" w:rsidRPr="00DB6D82" w:rsidRDefault="00DB6D82" w:rsidP="00DA6936">
      <w:pPr>
        <w:rPr>
          <w:rFonts w:ascii="Arial" w:hAnsi="Arial"/>
          <w:i/>
          <w:sz w:val="22"/>
        </w:rPr>
      </w:pPr>
      <w:r w:rsidRPr="00DB6D82">
        <w:rPr>
          <w:rFonts w:ascii="Arial" w:hAnsi="Arial"/>
          <w:i/>
          <w:sz w:val="22"/>
        </w:rPr>
        <w:t>Jérôme Benveniste, ESRIN:</w:t>
      </w:r>
      <w:r w:rsidRPr="00DB6D82">
        <w:rPr>
          <w:rFonts w:ascii="Arial" w:hAnsi="Arial"/>
          <w:i/>
          <w:sz w:val="22"/>
        </w:rPr>
        <w:tab/>
      </w:r>
      <w:r w:rsidRPr="00DB6D82">
        <w:rPr>
          <w:rFonts w:ascii="Arial" w:hAnsi="Arial"/>
          <w:i/>
          <w:sz w:val="22"/>
        </w:rPr>
        <w:tab/>
        <w:t>ESA Scientific Officer for CP4O</w:t>
      </w:r>
    </w:p>
    <w:p w:rsidR="00293028" w:rsidRPr="00DB6D82" w:rsidRDefault="00293028" w:rsidP="00DA6936">
      <w:pPr>
        <w:rPr>
          <w:rFonts w:ascii="Arial" w:hAnsi="Arial"/>
          <w:i/>
        </w:rPr>
      </w:pPr>
    </w:p>
    <w:sectPr w:rsidR="00293028" w:rsidRPr="00DB6D82" w:rsidSect="008200B5">
      <w:headerReference w:type="default" r:id="rId9"/>
      <w:footerReference w:type="default" r:id="rId10"/>
      <w:pgSz w:w="11899" w:h="16838"/>
      <w:pgMar w:top="1440" w:right="1797" w:bottom="1440" w:left="1797" w:header="709" w:footer="992"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11539" w:rsidRDefault="00111539">
      <w:r>
        <w:separator/>
      </w:r>
    </w:p>
  </w:endnote>
  <w:endnote w:type="continuationSeparator" w:id="1">
    <w:p w:rsidR="00111539" w:rsidRDefault="00111539">
      <w:r>
        <w:continuationSeparator/>
      </w:r>
    </w:p>
  </w:endnote>
</w:endnotes>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NewRomanPSMT">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Batang">
    <w:panose1 w:val="00000000000000000000"/>
    <w:charset w:val="4D"/>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11539" w:rsidRDefault="00111539">
    <w:pPr>
      <w:pStyle w:val="Footer"/>
      <w:ind w:firstLine="3600"/>
    </w:pPr>
    <w:r>
      <w:rPr>
        <w:rFonts w:ascii="Times New Roman" w:eastAsia="Times New Roman" w:hAnsi="Times New Roman"/>
        <w:i/>
        <w:sz w:val="20"/>
        <w:lang w:val="en-US"/>
      </w:rPr>
      <w:t xml:space="preserve">Page </w:t>
    </w:r>
    <w:r w:rsidR="00A03333">
      <w:rPr>
        <w:rFonts w:ascii="Times New Roman" w:eastAsia="Times New Roman" w:hAnsi="Times New Roman"/>
        <w:i/>
        <w:sz w:val="20"/>
        <w:lang w:val="en-US"/>
      </w:rPr>
      <w:fldChar w:fldCharType="begin"/>
    </w:r>
    <w:r>
      <w:rPr>
        <w:rFonts w:ascii="Times New Roman" w:eastAsia="Times New Roman" w:hAnsi="Times New Roman"/>
        <w:i/>
        <w:sz w:val="20"/>
        <w:lang w:val="en-US"/>
      </w:rPr>
      <w:instrText xml:space="preserve"> PAGE </w:instrText>
    </w:r>
    <w:r w:rsidR="00A03333">
      <w:rPr>
        <w:rFonts w:ascii="Times New Roman" w:eastAsia="Times New Roman" w:hAnsi="Times New Roman"/>
        <w:i/>
        <w:sz w:val="20"/>
        <w:lang w:val="en-US"/>
      </w:rPr>
      <w:fldChar w:fldCharType="separate"/>
    </w:r>
    <w:r w:rsidR="003B33EF">
      <w:rPr>
        <w:rFonts w:ascii="Times New Roman" w:eastAsia="Times New Roman" w:hAnsi="Times New Roman"/>
        <w:i/>
        <w:noProof/>
        <w:sz w:val="20"/>
        <w:lang w:val="en-US"/>
      </w:rPr>
      <w:t>3</w:t>
    </w:r>
    <w:r w:rsidR="00A03333">
      <w:rPr>
        <w:rFonts w:ascii="Times New Roman" w:eastAsia="Times New Roman" w:hAnsi="Times New Roman"/>
        <w:i/>
        <w:sz w:val="20"/>
        <w:lang w:val="en-US"/>
      </w:rPr>
      <w:fldChar w:fldCharType="end"/>
    </w:r>
    <w:r>
      <w:rPr>
        <w:rFonts w:ascii="Times New Roman" w:eastAsia="Times New Roman" w:hAnsi="Times New Roman"/>
        <w:i/>
        <w:sz w:val="20"/>
        <w:lang w:val="en-US"/>
      </w:rPr>
      <w:t xml:space="preserve"> of </w:t>
    </w:r>
    <w:r w:rsidR="00A03333">
      <w:rPr>
        <w:rFonts w:ascii="Times New Roman" w:eastAsia="Times New Roman" w:hAnsi="Times New Roman"/>
        <w:i/>
        <w:sz w:val="20"/>
        <w:lang w:val="en-US"/>
      </w:rPr>
      <w:fldChar w:fldCharType="begin"/>
    </w:r>
    <w:r>
      <w:rPr>
        <w:rFonts w:ascii="Times New Roman" w:eastAsia="Times New Roman" w:hAnsi="Times New Roman"/>
        <w:i/>
        <w:sz w:val="20"/>
        <w:lang w:val="en-US"/>
      </w:rPr>
      <w:instrText xml:space="preserve"> NUMPAGES </w:instrText>
    </w:r>
    <w:r w:rsidR="00A03333">
      <w:rPr>
        <w:rFonts w:ascii="Times New Roman" w:eastAsia="Times New Roman" w:hAnsi="Times New Roman"/>
        <w:i/>
        <w:sz w:val="20"/>
        <w:lang w:val="en-US"/>
      </w:rPr>
      <w:fldChar w:fldCharType="separate"/>
    </w:r>
    <w:r w:rsidR="003B33EF">
      <w:rPr>
        <w:rFonts w:ascii="Times New Roman" w:eastAsia="Times New Roman" w:hAnsi="Times New Roman"/>
        <w:i/>
        <w:noProof/>
        <w:sz w:val="20"/>
        <w:lang w:val="en-US"/>
      </w:rPr>
      <w:t>3</w:t>
    </w:r>
    <w:r w:rsidR="00A03333">
      <w:rPr>
        <w:rFonts w:ascii="Times New Roman" w:eastAsia="Times New Roman" w:hAnsi="Times New Roman"/>
        <w:i/>
        <w:sz w:val="20"/>
        <w:lang w:val="en-US"/>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11539" w:rsidRDefault="00111539">
      <w:r>
        <w:separator/>
      </w:r>
    </w:p>
  </w:footnote>
  <w:footnote w:type="continuationSeparator" w:id="1">
    <w:p w:rsidR="00111539" w:rsidRDefault="00111539">
      <w:r>
        <w:continuationSeparator/>
      </w:r>
    </w:p>
  </w:footnote>
  <w:footnote w:id="2">
    <w:p w:rsidR="00111539" w:rsidRDefault="00111539">
      <w:pPr>
        <w:pStyle w:val="FootnoteText"/>
      </w:pPr>
      <w:r>
        <w:rPr>
          <w:rStyle w:val="FootnoteReference"/>
        </w:rPr>
        <w:footnoteRef/>
      </w:r>
      <w:r>
        <w:t xml:space="preserve"> Under the Support To Science Element (STSE) of the Envelop</w:t>
      </w:r>
      <w:r w:rsidR="00CE3748">
        <w:t>e</w:t>
      </w:r>
      <w:r>
        <w:t xml:space="preserve"> Programme</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11539" w:rsidRDefault="00111539" w:rsidP="00DA6936">
    <w:pPr>
      <w:pStyle w:val="Header"/>
      <w:pBdr>
        <w:bottom w:val="single" w:sz="4" w:space="1" w:color="auto"/>
      </w:pBdr>
      <w:tabs>
        <w:tab w:val="clear" w:pos="8640"/>
        <w:tab w:val="right" w:pos="7797"/>
      </w:tabs>
      <w:ind w:right="508"/>
      <w:rPr>
        <w:i/>
        <w:sz w:val="20"/>
      </w:rPr>
    </w:pPr>
    <w:r>
      <w:rPr>
        <w:i/>
        <w:sz w:val="20"/>
      </w:rPr>
      <w:t>Satellite Oceanographic Consultants</w:t>
    </w:r>
    <w:r>
      <w:rPr>
        <w:i/>
        <w:sz w:val="20"/>
      </w:rPr>
      <w:tab/>
    </w:r>
    <w:r w:rsidR="00DA6936">
      <w:rPr>
        <w:i/>
        <w:sz w:val="20"/>
      </w:rPr>
      <w:tab/>
    </w:r>
    <w:r>
      <w:rPr>
        <w:i/>
        <w:sz w:val="20"/>
      </w:rPr>
      <w:t>CP4O</w:t>
    </w:r>
  </w:p>
  <w:p w:rsidR="00111539" w:rsidRDefault="00111539">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5"/>
    <w:multiLevelType w:val="singleLevel"/>
    <w:tmpl w:val="D478AA8C"/>
    <w:lvl w:ilvl="0">
      <w:start w:val="1"/>
      <w:numFmt w:val="lowerLetter"/>
      <w:pStyle w:val="References"/>
      <w:lvlText w:val="[%1]"/>
      <w:lvlJc w:val="left"/>
      <w:pPr>
        <w:tabs>
          <w:tab w:val="num" w:pos="360"/>
        </w:tabs>
        <w:ind w:left="340" w:hanging="340"/>
      </w:pPr>
      <w:rPr>
        <w:rFonts w:ascii="Times" w:hAnsi="Times" w:hint="default"/>
        <w:b w:val="0"/>
        <w:i w:val="0"/>
        <w:sz w:val="24"/>
      </w:rPr>
    </w:lvl>
  </w:abstractNum>
  <w:abstractNum w:abstractNumId="1">
    <w:nsid w:val="00597B02"/>
    <w:multiLevelType w:val="hybridMultilevel"/>
    <w:tmpl w:val="AA2CC652"/>
    <w:lvl w:ilvl="0" w:tplc="737A7270">
      <w:start w:val="1"/>
      <w:numFmt w:val="bullet"/>
      <w:lvlText w:val="-"/>
      <w:lvlJc w:val="left"/>
      <w:pPr>
        <w:ind w:left="760" w:hanging="360"/>
      </w:pPr>
      <w:rPr>
        <w:rFonts w:ascii="Helvetica" w:eastAsia="Times" w:hAnsi="Helvetica" w:cs="Helvetica"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065F12E6"/>
    <w:multiLevelType w:val="multilevel"/>
    <w:tmpl w:val="AA2CC652"/>
    <w:lvl w:ilvl="0">
      <w:start w:val="1"/>
      <w:numFmt w:val="bullet"/>
      <w:lvlText w:val="-"/>
      <w:lvlJc w:val="left"/>
      <w:pPr>
        <w:ind w:left="760" w:hanging="360"/>
      </w:pPr>
      <w:rPr>
        <w:rFonts w:ascii="Helvetica" w:eastAsia="Times" w:hAnsi="Helvetica" w:cs="Helvetica" w:hint="default"/>
      </w:rPr>
    </w:lvl>
    <w:lvl w:ilvl="1">
      <w:start w:val="1"/>
      <w:numFmt w:val="bullet"/>
      <w:lvlText w:val="o"/>
      <w:lvlJc w:val="left"/>
      <w:pPr>
        <w:ind w:left="1640" w:hanging="360"/>
      </w:pPr>
      <w:rPr>
        <w:rFonts w:ascii="Courier New" w:hAnsi="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hint="default"/>
      </w:rPr>
    </w:lvl>
    <w:lvl w:ilvl="8">
      <w:start w:val="1"/>
      <w:numFmt w:val="bullet"/>
      <w:lvlText w:val=""/>
      <w:lvlJc w:val="left"/>
      <w:pPr>
        <w:ind w:left="6680" w:hanging="360"/>
      </w:pPr>
      <w:rPr>
        <w:rFonts w:ascii="Wingdings" w:hAnsi="Wingdings" w:hint="default"/>
      </w:rPr>
    </w:lvl>
  </w:abstractNum>
  <w:abstractNum w:abstractNumId="3">
    <w:nsid w:val="111C0F71"/>
    <w:multiLevelType w:val="multilevel"/>
    <w:tmpl w:val="CD2A7A7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11F16F9C"/>
    <w:multiLevelType w:val="hybridMultilevel"/>
    <w:tmpl w:val="F8243550"/>
    <w:lvl w:ilvl="0" w:tplc="0FFA3FCC">
      <w:numFmt w:val="bullet"/>
      <w:lvlText w:val="-"/>
      <w:lvlJc w:val="left"/>
      <w:pPr>
        <w:ind w:left="540" w:hanging="360"/>
      </w:pPr>
      <w:rPr>
        <w:rFonts w:ascii="Helvetica" w:eastAsia="Times" w:hAnsi="Helvetica" w:cs="Helvetica"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21609DB"/>
    <w:multiLevelType w:val="hybridMultilevel"/>
    <w:tmpl w:val="7C0EA0C0"/>
    <w:lvl w:ilvl="0" w:tplc="4E78EB02">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B704CB"/>
    <w:multiLevelType w:val="hybridMultilevel"/>
    <w:tmpl w:val="3912BE46"/>
    <w:lvl w:ilvl="0" w:tplc="737A7270">
      <w:start w:val="1"/>
      <w:numFmt w:val="bullet"/>
      <w:lvlText w:val="-"/>
      <w:lvlJc w:val="left"/>
      <w:pPr>
        <w:ind w:left="56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518C0"/>
    <w:multiLevelType w:val="hybridMultilevel"/>
    <w:tmpl w:val="65561A94"/>
    <w:lvl w:ilvl="0" w:tplc="4E78EB02">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D3467C"/>
    <w:multiLevelType w:val="hybridMultilevel"/>
    <w:tmpl w:val="7B7CC21E"/>
    <w:lvl w:ilvl="0" w:tplc="4E78EB02">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742AC"/>
    <w:multiLevelType w:val="hybridMultilevel"/>
    <w:tmpl w:val="8B26C916"/>
    <w:lvl w:ilvl="0" w:tplc="737A7270">
      <w:start w:val="1"/>
      <w:numFmt w:val="bullet"/>
      <w:lvlText w:val="-"/>
      <w:lvlJc w:val="left"/>
      <w:pPr>
        <w:ind w:left="560" w:hanging="360"/>
      </w:pPr>
      <w:rPr>
        <w:rFonts w:ascii="Helvetica" w:eastAsia="Times" w:hAnsi="Helvetica" w:cs="Helvetica" w:hint="default"/>
      </w:rPr>
    </w:lvl>
    <w:lvl w:ilvl="1" w:tplc="04090003" w:tentative="1">
      <w:start w:val="1"/>
      <w:numFmt w:val="bullet"/>
      <w:lvlText w:val="o"/>
      <w:lvlJc w:val="left"/>
      <w:pPr>
        <w:ind w:left="1280" w:hanging="360"/>
      </w:pPr>
      <w:rPr>
        <w:rFonts w:ascii="Courier New" w:hAnsi="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0">
    <w:nsid w:val="41243BAA"/>
    <w:multiLevelType w:val="hybridMultilevel"/>
    <w:tmpl w:val="2E585678"/>
    <w:lvl w:ilvl="0" w:tplc="4E78EB02">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nsid w:val="49D360BE"/>
    <w:multiLevelType w:val="multilevel"/>
    <w:tmpl w:val="5FAA93F6"/>
    <w:lvl w:ilvl="0">
      <w:start w:val="1"/>
      <w:numFmt w:val="bullet"/>
      <w:pStyle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Roman"/>
      <w:lvlText w:val="%4)"/>
      <w:lvlJc w:val="left"/>
      <w:pPr>
        <w:tabs>
          <w:tab w:val="num" w:pos="2520"/>
        </w:tabs>
        <w:ind w:left="2160" w:hanging="360"/>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2">
    <w:nsid w:val="54F868B1"/>
    <w:multiLevelType w:val="hybridMultilevel"/>
    <w:tmpl w:val="8F1EEBEC"/>
    <w:lvl w:ilvl="0" w:tplc="6C2A5DDE">
      <w:start w:val="1"/>
      <w:numFmt w:val="decimal"/>
      <w:pStyle w:val="Reference"/>
      <w:lvlText w:val="%1."/>
      <w:lvlJc w:val="left"/>
      <w:pPr>
        <w:tabs>
          <w:tab w:val="num" w:pos="720"/>
        </w:tabs>
        <w:ind w:left="720" w:hanging="360"/>
      </w:pPr>
      <w:rPr>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572605F0"/>
    <w:multiLevelType w:val="hybridMultilevel"/>
    <w:tmpl w:val="CF3CBF2E"/>
    <w:lvl w:ilvl="0" w:tplc="737A7270">
      <w:start w:val="1"/>
      <w:numFmt w:val="bullet"/>
      <w:lvlText w:val="-"/>
      <w:lvlJc w:val="left"/>
      <w:pPr>
        <w:ind w:left="760" w:hanging="360"/>
      </w:pPr>
      <w:rPr>
        <w:rFonts w:ascii="Helvetica" w:eastAsia="Times" w:hAnsi="Helvetica" w:cs="Helvetica"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3"/>
  </w:num>
  <w:num w:numId="2">
    <w:abstractNumId w:val="11"/>
  </w:num>
  <w:num w:numId="3">
    <w:abstractNumId w:val="0"/>
  </w:num>
  <w:num w:numId="4">
    <w:abstractNumId w:val="12"/>
  </w:num>
  <w:num w:numId="5">
    <w:abstractNumId w:val="8"/>
  </w:num>
  <w:num w:numId="6">
    <w:abstractNumId w:val="5"/>
  </w:num>
  <w:num w:numId="7">
    <w:abstractNumId w:val="9"/>
  </w:num>
  <w:num w:numId="8">
    <w:abstractNumId w:val="7"/>
  </w:num>
  <w:num w:numId="9">
    <w:abstractNumId w:val="4"/>
  </w:num>
  <w:num w:numId="10">
    <w:abstractNumId w:val="6"/>
  </w:num>
  <w:num w:numId="11">
    <w:abstractNumId w:val="13"/>
  </w:num>
  <w:num w:numId="12">
    <w:abstractNumId w:val="1"/>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701"/>
  <w:revisionView w:markup="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0"/>
    <w:footnote w:id="1"/>
  </w:footnotePr>
  <w:endnotePr>
    <w:endnote w:id="0"/>
    <w:endnote w:id="1"/>
  </w:endnotePr>
  <w:compat/>
  <w:rsids>
    <w:rsidRoot w:val="00330C16"/>
    <w:rsid w:val="00011F57"/>
    <w:rsid w:val="000665CA"/>
    <w:rsid w:val="00111539"/>
    <w:rsid w:val="0012359C"/>
    <w:rsid w:val="00160C3E"/>
    <w:rsid w:val="001D71A0"/>
    <w:rsid w:val="00214EE2"/>
    <w:rsid w:val="0022003B"/>
    <w:rsid w:val="002564F2"/>
    <w:rsid w:val="002706C8"/>
    <w:rsid w:val="00293028"/>
    <w:rsid w:val="00316D1B"/>
    <w:rsid w:val="00322136"/>
    <w:rsid w:val="00323632"/>
    <w:rsid w:val="00330C16"/>
    <w:rsid w:val="003711FA"/>
    <w:rsid w:val="00381282"/>
    <w:rsid w:val="003B28DA"/>
    <w:rsid w:val="003B33EF"/>
    <w:rsid w:val="003E7124"/>
    <w:rsid w:val="00411F40"/>
    <w:rsid w:val="004127AA"/>
    <w:rsid w:val="004171E3"/>
    <w:rsid w:val="00427461"/>
    <w:rsid w:val="00527256"/>
    <w:rsid w:val="005420E5"/>
    <w:rsid w:val="005E2A22"/>
    <w:rsid w:val="0064604B"/>
    <w:rsid w:val="006A1AD7"/>
    <w:rsid w:val="00705015"/>
    <w:rsid w:val="007448B5"/>
    <w:rsid w:val="007D04A1"/>
    <w:rsid w:val="007E5D00"/>
    <w:rsid w:val="00804DA7"/>
    <w:rsid w:val="008200B5"/>
    <w:rsid w:val="00827880"/>
    <w:rsid w:val="008364CA"/>
    <w:rsid w:val="00840526"/>
    <w:rsid w:val="009149F6"/>
    <w:rsid w:val="009502D4"/>
    <w:rsid w:val="00991572"/>
    <w:rsid w:val="009B0D2E"/>
    <w:rsid w:val="009D31DD"/>
    <w:rsid w:val="00A03333"/>
    <w:rsid w:val="00A96000"/>
    <w:rsid w:val="00B04397"/>
    <w:rsid w:val="00BD3C53"/>
    <w:rsid w:val="00BD457C"/>
    <w:rsid w:val="00BE1DC1"/>
    <w:rsid w:val="00C1027A"/>
    <w:rsid w:val="00C26CD5"/>
    <w:rsid w:val="00C709CF"/>
    <w:rsid w:val="00CB7A03"/>
    <w:rsid w:val="00CE3748"/>
    <w:rsid w:val="00D3367C"/>
    <w:rsid w:val="00D44BCF"/>
    <w:rsid w:val="00DA6936"/>
    <w:rsid w:val="00DB5730"/>
    <w:rsid w:val="00DB6D82"/>
    <w:rsid w:val="00DC5CAD"/>
    <w:rsid w:val="00DE0A09"/>
    <w:rsid w:val="00E05939"/>
    <w:rsid w:val="00E20B4B"/>
    <w:rsid w:val="00E67BC4"/>
    <w:rsid w:val="00E7117B"/>
    <w:rsid w:val="00EA6165"/>
    <w:rsid w:val="00EB3ED4"/>
    <w:rsid w:val="00F54524"/>
    <w:rsid w:val="00F8626F"/>
    <w:rsid w:val="00FC31D2"/>
  </w:rsids>
  <m:mathPr>
    <m:mathFont m:val="Arial Bold"/>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0B5"/>
    <w:rPr>
      <w:sz w:val="24"/>
      <w:lang w:eastAsia="en-US"/>
    </w:rPr>
  </w:style>
  <w:style w:type="paragraph" w:styleId="Heading1">
    <w:name w:val="heading 1"/>
    <w:aliases w:val="h1,aa,T1,Section Head,l1,title1,title2,[Rubrik 1],Title 1,ÜRAN1,Überschrift RAN1,Section Title,h11,Section Title1,Titre 11,OT Hdg 1,OT Hdg 11,1,Heading 1A,Überschrift1,Überschrift A1,h12,h13,h111,level 1,h112,l11,Titre 1,Título 1"/>
    <w:basedOn w:val="Normal"/>
    <w:next w:val="Normal"/>
    <w:link w:val="Heading1Char"/>
    <w:qFormat/>
    <w:rsid w:val="008F5342"/>
    <w:pPr>
      <w:keepNext/>
      <w:pageBreakBefore/>
      <w:numPr>
        <w:numId w:val="1"/>
      </w:numPr>
      <w:spacing w:before="240" w:after="60"/>
      <w:ind w:left="431" w:hanging="431"/>
      <w:outlineLvl w:val="0"/>
    </w:pPr>
    <w:rPr>
      <w:rFonts w:ascii="Helvetica" w:hAnsi="Helvetica"/>
      <w:b/>
      <w:kern w:val="32"/>
      <w:sz w:val="32"/>
    </w:rPr>
  </w:style>
  <w:style w:type="paragraph" w:styleId="Heading2">
    <w:name w:val="heading 2"/>
    <w:aliases w:val="h2,T2,X,2,H2,Disaster 2,Title 2,Annex2,ÜRAN2,h21,Titre 21,CCSDS,Level 1 Heading,OT Hdg 2,OT Hdg 21,paragraph,l2,list + change bar,Req 2,H2dex,H21,sub-sect,21,sub-sect1,22,sub-sect2,211,sub-sect11,heading 21,23,sub-sect3,212,Titre 2,Título 2"/>
    <w:basedOn w:val="Normal"/>
    <w:next w:val="Normal"/>
    <w:link w:val="Heading2Char"/>
    <w:qFormat/>
    <w:rsid w:val="008200B5"/>
    <w:pPr>
      <w:keepNext/>
      <w:numPr>
        <w:ilvl w:val="1"/>
        <w:numId w:val="1"/>
      </w:numPr>
      <w:spacing w:before="240" w:after="240"/>
      <w:outlineLvl w:val="1"/>
    </w:pPr>
    <w:rPr>
      <w:rFonts w:ascii="Helvetica" w:hAnsi="Helvetica"/>
      <w:b/>
      <w:sz w:val="28"/>
    </w:rPr>
  </w:style>
  <w:style w:type="paragraph" w:styleId="Heading3">
    <w:name w:val="heading 3"/>
    <w:aliases w:val="h3,bad,T3,H3,Disaster 3,Title 3,encadre,ÜRAN3,paragraph heading,h31,Titre 31,l3,3,Guide 3,3 bullet,b,OT Hdg 3,OT Hdg 31,Req 3,H3dex,sub-sub,31,sub-sub1,32,sub-sub2,33,sub-sub3,34,sub-sub4,311,sub-sub11,heading 31,35,sub-sub5,Titre 3,Título 3"/>
    <w:basedOn w:val="Normal"/>
    <w:next w:val="Normal"/>
    <w:link w:val="Heading3Char"/>
    <w:qFormat/>
    <w:rsid w:val="008200B5"/>
    <w:pPr>
      <w:keepNext/>
      <w:numPr>
        <w:ilvl w:val="2"/>
        <w:numId w:val="1"/>
      </w:numPr>
      <w:outlineLvl w:val="2"/>
    </w:pPr>
    <w:rPr>
      <w:b/>
    </w:rPr>
  </w:style>
  <w:style w:type="paragraph" w:styleId="Heading4">
    <w:name w:val="heading 4"/>
    <w:aliases w:val="h4,H4,[Rubrik 4],Title 4,ÜRAN4,OT Hdg 4,OT Hdg 41,T4,EIVIS Title 4,4,DE Title 4,Heading 4n,Titre 4 ntc,l4,mh1l,Module heading 1 large (18 points),l41,mh1l1,Module heading 1 large (18 points)1,l42,mh1l2,Rob 4,level 4,h:4,Bloc,Titre 4,Título 4"/>
    <w:basedOn w:val="Normal"/>
    <w:next w:val="Normal"/>
    <w:link w:val="Heading4Char"/>
    <w:qFormat/>
    <w:rsid w:val="008200B5"/>
    <w:pPr>
      <w:keepNext/>
      <w:numPr>
        <w:ilvl w:val="3"/>
        <w:numId w:val="1"/>
      </w:numPr>
      <w:outlineLvl w:val="3"/>
    </w:pPr>
    <w:rPr>
      <w:b/>
    </w:rPr>
  </w:style>
  <w:style w:type="paragraph" w:styleId="Heading5">
    <w:name w:val="heading 5"/>
    <w:aliases w:val="h5,H5,OT Hdg 5,OT Hdg 51,Title 5,Heading 5 Char,Heading 5 Char Char,5,Überschrift 51,annexe,annexe ntc,mh2,Module heading 2,mh21,Module heading 21,mh22,Module heading 22,level 5,Título 5"/>
    <w:basedOn w:val="Normal"/>
    <w:next w:val="Normal"/>
    <w:link w:val="Heading5Char1"/>
    <w:qFormat/>
    <w:rsid w:val="008200B5"/>
    <w:pPr>
      <w:keepNext/>
      <w:numPr>
        <w:ilvl w:val="4"/>
        <w:numId w:val="1"/>
      </w:numPr>
      <w:outlineLvl w:val="4"/>
    </w:pPr>
    <w:rPr>
      <w:i/>
      <w:sz w:val="40"/>
    </w:rPr>
  </w:style>
  <w:style w:type="paragraph" w:styleId="Heading6">
    <w:name w:val="heading 6"/>
    <w:aliases w:val="H6,Título 6"/>
    <w:basedOn w:val="Normal"/>
    <w:next w:val="Normal"/>
    <w:link w:val="Heading6Char"/>
    <w:qFormat/>
    <w:rsid w:val="008200B5"/>
    <w:pPr>
      <w:keepNext/>
      <w:numPr>
        <w:ilvl w:val="5"/>
        <w:numId w:val="1"/>
      </w:numPr>
      <w:outlineLvl w:val="5"/>
    </w:pPr>
    <w:rPr>
      <w:b/>
      <w:i/>
    </w:rPr>
  </w:style>
  <w:style w:type="paragraph" w:styleId="Heading7">
    <w:name w:val="heading 7"/>
    <w:basedOn w:val="Normal"/>
    <w:next w:val="Normal"/>
    <w:link w:val="Heading7Char"/>
    <w:qFormat/>
    <w:rsid w:val="008200B5"/>
    <w:pPr>
      <w:keepNext/>
      <w:numPr>
        <w:ilvl w:val="6"/>
        <w:numId w:val="1"/>
      </w:numPr>
      <w:jc w:val="center"/>
      <w:outlineLvl w:val="6"/>
    </w:pPr>
    <w:rPr>
      <w:i/>
      <w:sz w:val="28"/>
    </w:rPr>
  </w:style>
  <w:style w:type="paragraph" w:styleId="Heading8">
    <w:name w:val="heading 8"/>
    <w:aliases w:val="(table no.),Figure Title,e8,Abb-Titel,Título 8"/>
    <w:basedOn w:val="Normal"/>
    <w:next w:val="Normal"/>
    <w:link w:val="Heading8Char"/>
    <w:qFormat/>
    <w:rsid w:val="008200B5"/>
    <w:pPr>
      <w:keepNext/>
      <w:numPr>
        <w:ilvl w:val="7"/>
        <w:numId w:val="1"/>
      </w:numPr>
      <w:jc w:val="center"/>
      <w:outlineLvl w:val="7"/>
    </w:pPr>
    <w:rPr>
      <w:sz w:val="28"/>
    </w:rPr>
  </w:style>
  <w:style w:type="paragraph" w:styleId="Heading9">
    <w:name w:val="heading 9"/>
    <w:aliases w:val="(figure no.),e9,Tab-Titel,Título 9"/>
    <w:basedOn w:val="Normal"/>
    <w:next w:val="Normal"/>
    <w:link w:val="Heading9Char"/>
    <w:qFormat/>
    <w:rsid w:val="008200B5"/>
    <w:pPr>
      <w:keepNext/>
      <w:numPr>
        <w:ilvl w:val="8"/>
        <w:numId w:val="1"/>
      </w:numPr>
      <w:jc w:val="center"/>
      <w:outlineLvl w:val="8"/>
    </w:pPr>
    <w:rPr>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
    <w:name w:val="Table"/>
    <w:basedOn w:val="Normal"/>
    <w:rsid w:val="008200B5"/>
    <w:pPr>
      <w:widowControl w:val="0"/>
      <w:tabs>
        <w:tab w:val="left" w:pos="540"/>
        <w:tab w:val="left" w:pos="2160"/>
        <w:tab w:val="left" w:pos="3600"/>
        <w:tab w:val="left" w:pos="5040"/>
      </w:tabs>
      <w:spacing w:before="40" w:after="40"/>
      <w:jc w:val="both"/>
    </w:pPr>
    <w:rPr>
      <w:rFonts w:ascii="Times New Roman" w:eastAsia="Times New Roman" w:hAnsi="Times New Roman"/>
    </w:rPr>
  </w:style>
  <w:style w:type="paragraph" w:styleId="Title">
    <w:name w:val="Title"/>
    <w:basedOn w:val="Normal"/>
    <w:qFormat/>
    <w:rsid w:val="008200B5"/>
    <w:pPr>
      <w:jc w:val="center"/>
    </w:pPr>
    <w:rPr>
      <w:sz w:val="36"/>
    </w:rPr>
  </w:style>
  <w:style w:type="paragraph" w:styleId="Header">
    <w:name w:val="header"/>
    <w:aliases w:val="kopf,k,header,Header1"/>
    <w:basedOn w:val="Normal"/>
    <w:rsid w:val="008200B5"/>
    <w:pPr>
      <w:tabs>
        <w:tab w:val="center" w:pos="4320"/>
        <w:tab w:val="right" w:pos="8640"/>
      </w:tabs>
    </w:pPr>
  </w:style>
  <w:style w:type="paragraph" w:styleId="Footer">
    <w:name w:val="footer"/>
    <w:basedOn w:val="Normal"/>
    <w:rsid w:val="008200B5"/>
    <w:pPr>
      <w:tabs>
        <w:tab w:val="center" w:pos="4320"/>
        <w:tab w:val="right" w:pos="8640"/>
      </w:tabs>
    </w:pPr>
  </w:style>
  <w:style w:type="paragraph" w:styleId="BodyText">
    <w:name w:val="Body Text"/>
    <w:basedOn w:val="Normal"/>
    <w:rsid w:val="008200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NewRomanPSMT" w:eastAsia="Times New Roman" w:hAnsi="TimesNewRomanPSMT"/>
      <w:i/>
      <w:lang w:val="en-US"/>
    </w:rPr>
  </w:style>
  <w:style w:type="character" w:styleId="Hyperlink">
    <w:name w:val="Hyperlink"/>
    <w:basedOn w:val="DefaultParagraphFont"/>
    <w:uiPriority w:val="99"/>
    <w:rsid w:val="008200B5"/>
    <w:rPr>
      <w:color w:val="0000FF"/>
      <w:u w:val="single"/>
    </w:rPr>
  </w:style>
  <w:style w:type="paragraph" w:styleId="TOC3">
    <w:name w:val="toc 3"/>
    <w:basedOn w:val="Normal"/>
    <w:next w:val="Normal"/>
    <w:autoRedefine/>
    <w:uiPriority w:val="39"/>
    <w:rsid w:val="008200B5"/>
    <w:pPr>
      <w:ind w:left="480"/>
    </w:pPr>
    <w:rPr>
      <w:rFonts w:ascii="Cambria" w:hAnsi="Cambria"/>
      <w:sz w:val="22"/>
      <w:szCs w:val="22"/>
    </w:rPr>
  </w:style>
  <w:style w:type="paragraph" w:styleId="Caption">
    <w:name w:val="caption"/>
    <w:basedOn w:val="Normal"/>
    <w:next w:val="Normal"/>
    <w:qFormat/>
    <w:rsid w:val="008200B5"/>
    <w:pPr>
      <w:overflowPunct w:val="0"/>
      <w:autoSpaceDE w:val="0"/>
      <w:autoSpaceDN w:val="0"/>
      <w:adjustRightInd w:val="0"/>
      <w:spacing w:before="120" w:after="120"/>
      <w:jc w:val="center"/>
      <w:textAlignment w:val="baseline"/>
    </w:pPr>
    <w:rPr>
      <w:rFonts w:ascii="Verdana" w:eastAsia="Times New Roman" w:hAnsi="Verdana"/>
      <w:b/>
      <w:color w:val="000000"/>
      <w:sz w:val="18"/>
    </w:rPr>
  </w:style>
  <w:style w:type="paragraph" w:styleId="BodyTextIndent">
    <w:name w:val="Body Text Indent"/>
    <w:basedOn w:val="Normal"/>
    <w:rsid w:val="008200B5"/>
    <w:pPr>
      <w:ind w:left="426"/>
    </w:pPr>
  </w:style>
  <w:style w:type="paragraph" w:styleId="BodyText2">
    <w:name w:val="Body Text 2"/>
    <w:basedOn w:val="Normal"/>
    <w:rsid w:val="008200B5"/>
    <w:rPr>
      <w:b/>
      <w:i/>
    </w:rPr>
  </w:style>
  <w:style w:type="paragraph" w:styleId="BodyText3">
    <w:name w:val="Body Text 3"/>
    <w:basedOn w:val="Normal"/>
    <w:rsid w:val="008200B5"/>
    <w:pPr>
      <w:jc w:val="center"/>
    </w:pPr>
    <w:rPr>
      <w:b/>
    </w:rPr>
  </w:style>
  <w:style w:type="character" w:styleId="Strong">
    <w:name w:val="Strong"/>
    <w:basedOn w:val="DefaultParagraphFont"/>
    <w:uiPriority w:val="22"/>
    <w:qFormat/>
    <w:rsid w:val="007E572F"/>
    <w:rPr>
      <w:b/>
      <w:bCs/>
    </w:rPr>
  </w:style>
  <w:style w:type="table" w:styleId="TableGrid">
    <w:name w:val="Table Grid"/>
    <w:basedOn w:val="TableNormal"/>
    <w:rsid w:val="00C744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5C4EAF"/>
    <w:rPr>
      <w:rFonts w:ascii="Lucida Grande" w:hAnsi="Lucida Grande"/>
      <w:sz w:val="18"/>
      <w:szCs w:val="18"/>
    </w:rPr>
  </w:style>
  <w:style w:type="character" w:customStyle="1" w:styleId="BalloonTextChar">
    <w:name w:val="Balloon Text Char"/>
    <w:basedOn w:val="DefaultParagraphFont"/>
    <w:link w:val="BalloonText"/>
    <w:uiPriority w:val="99"/>
    <w:rsid w:val="005C4EAF"/>
    <w:rPr>
      <w:rFonts w:ascii="Lucida Grande" w:hAnsi="Lucida Grande"/>
      <w:sz w:val="18"/>
      <w:szCs w:val="18"/>
    </w:rPr>
  </w:style>
  <w:style w:type="paragraph" w:styleId="TOC1">
    <w:name w:val="toc 1"/>
    <w:basedOn w:val="Normal"/>
    <w:next w:val="Normal"/>
    <w:autoRedefine/>
    <w:uiPriority w:val="39"/>
    <w:rsid w:val="00827880"/>
    <w:pPr>
      <w:spacing w:before="120"/>
    </w:pPr>
    <w:rPr>
      <w:rFonts w:ascii="Cambria" w:hAnsi="Cambria"/>
      <w:b/>
      <w:szCs w:val="24"/>
    </w:rPr>
  </w:style>
  <w:style w:type="paragraph" w:styleId="TOC2">
    <w:name w:val="toc 2"/>
    <w:basedOn w:val="Normal"/>
    <w:next w:val="Normal"/>
    <w:autoRedefine/>
    <w:uiPriority w:val="39"/>
    <w:rsid w:val="001623D8"/>
    <w:pPr>
      <w:ind w:left="240"/>
    </w:pPr>
    <w:rPr>
      <w:rFonts w:ascii="Cambria" w:hAnsi="Cambria"/>
      <w:b/>
      <w:sz w:val="22"/>
      <w:szCs w:val="22"/>
    </w:rPr>
  </w:style>
  <w:style w:type="paragraph" w:styleId="TOC4">
    <w:name w:val="toc 4"/>
    <w:basedOn w:val="Normal"/>
    <w:next w:val="Normal"/>
    <w:autoRedefine/>
    <w:uiPriority w:val="39"/>
    <w:rsid w:val="001623D8"/>
    <w:pPr>
      <w:ind w:left="720"/>
    </w:pPr>
    <w:rPr>
      <w:rFonts w:ascii="Cambria" w:hAnsi="Cambria"/>
      <w:sz w:val="20"/>
    </w:rPr>
  </w:style>
  <w:style w:type="paragraph" w:styleId="TOC5">
    <w:name w:val="toc 5"/>
    <w:basedOn w:val="Normal"/>
    <w:next w:val="Normal"/>
    <w:autoRedefine/>
    <w:uiPriority w:val="39"/>
    <w:rsid w:val="001623D8"/>
    <w:pPr>
      <w:ind w:left="960"/>
    </w:pPr>
    <w:rPr>
      <w:rFonts w:ascii="Cambria" w:hAnsi="Cambria"/>
      <w:sz w:val="20"/>
    </w:rPr>
  </w:style>
  <w:style w:type="paragraph" w:styleId="TOC6">
    <w:name w:val="toc 6"/>
    <w:basedOn w:val="Normal"/>
    <w:next w:val="Normal"/>
    <w:autoRedefine/>
    <w:uiPriority w:val="39"/>
    <w:rsid w:val="001623D8"/>
    <w:pPr>
      <w:ind w:left="1200"/>
    </w:pPr>
    <w:rPr>
      <w:rFonts w:ascii="Cambria" w:hAnsi="Cambria"/>
      <w:sz w:val="20"/>
    </w:rPr>
  </w:style>
  <w:style w:type="paragraph" w:styleId="TOC7">
    <w:name w:val="toc 7"/>
    <w:basedOn w:val="Normal"/>
    <w:next w:val="Normal"/>
    <w:autoRedefine/>
    <w:uiPriority w:val="39"/>
    <w:rsid w:val="001623D8"/>
    <w:pPr>
      <w:ind w:left="1440"/>
    </w:pPr>
    <w:rPr>
      <w:rFonts w:ascii="Cambria" w:hAnsi="Cambria"/>
      <w:sz w:val="20"/>
    </w:rPr>
  </w:style>
  <w:style w:type="paragraph" w:styleId="TOC8">
    <w:name w:val="toc 8"/>
    <w:basedOn w:val="Normal"/>
    <w:next w:val="Normal"/>
    <w:autoRedefine/>
    <w:uiPriority w:val="39"/>
    <w:rsid w:val="001623D8"/>
    <w:pPr>
      <w:ind w:left="1680"/>
    </w:pPr>
    <w:rPr>
      <w:rFonts w:ascii="Cambria" w:hAnsi="Cambria"/>
      <w:sz w:val="20"/>
    </w:rPr>
  </w:style>
  <w:style w:type="paragraph" w:styleId="TOC9">
    <w:name w:val="toc 9"/>
    <w:basedOn w:val="Normal"/>
    <w:next w:val="Normal"/>
    <w:autoRedefine/>
    <w:uiPriority w:val="39"/>
    <w:rsid w:val="001623D8"/>
    <w:pPr>
      <w:ind w:left="1920"/>
    </w:pPr>
    <w:rPr>
      <w:rFonts w:ascii="Cambria" w:hAnsi="Cambria"/>
      <w:sz w:val="20"/>
    </w:rPr>
  </w:style>
  <w:style w:type="character" w:customStyle="1" w:styleId="Heading3Char">
    <w:name w:val="Heading 3 Char"/>
    <w:aliases w:val="h3 Char,bad Char,T3 Char,H3 Char,Disaster 3 Char,Title 3 Char,encadre Char,ÜRAN3 Char,paragraph heading Char,h31 Char,Titre 31 Char,l3 Char,3 Char,Guide 3 Char,3 bullet Char,b Char,OT Hdg 3 Char,OT Hdg 31 Char,Req 3 Char,H3dex Char"/>
    <w:link w:val="Heading3"/>
    <w:rsid w:val="00D40246"/>
    <w:rPr>
      <w:b/>
      <w:sz w:val="24"/>
      <w:lang w:eastAsia="en-US"/>
    </w:rPr>
  </w:style>
  <w:style w:type="paragraph" w:customStyle="1" w:styleId="ColorfulList-Accent11">
    <w:name w:val="Colorful List - Accent 11"/>
    <w:basedOn w:val="Normal"/>
    <w:uiPriority w:val="34"/>
    <w:qFormat/>
    <w:rsid w:val="00D40246"/>
    <w:pPr>
      <w:ind w:left="720"/>
      <w:contextualSpacing/>
    </w:pPr>
  </w:style>
  <w:style w:type="paragraph" w:styleId="List">
    <w:name w:val="List"/>
    <w:basedOn w:val="BodyText"/>
    <w:rsid w:val="009E12BE"/>
    <w:pPr>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3240"/>
      </w:tabs>
      <w:autoSpaceDE/>
      <w:autoSpaceDN/>
      <w:adjustRightInd/>
      <w:spacing w:before="115" w:after="120"/>
      <w:ind w:left="3960" w:hanging="360"/>
      <w:jc w:val="both"/>
    </w:pPr>
    <w:rPr>
      <w:rFonts w:ascii="Times New Roman" w:hAnsi="Times New Roman"/>
      <w:i w:val="0"/>
      <w:sz w:val="22"/>
      <w:lang w:val="en-GB" w:eastAsia="it-IT"/>
    </w:rPr>
  </w:style>
  <w:style w:type="character" w:customStyle="1" w:styleId="blankpage">
    <w:name w:val="blank page"/>
    <w:basedOn w:val="DefaultParagraphFont"/>
    <w:rsid w:val="009E12BE"/>
  </w:style>
  <w:style w:type="paragraph" w:styleId="PlainText">
    <w:name w:val="Plain Text"/>
    <w:basedOn w:val="Normal"/>
    <w:link w:val="PlainTextChar"/>
    <w:rsid w:val="009E12BE"/>
    <w:rPr>
      <w:rFonts w:ascii="Courier New" w:hAnsi="Courier New"/>
      <w:sz w:val="20"/>
      <w:lang w:eastAsia="it-IT"/>
    </w:rPr>
  </w:style>
  <w:style w:type="character" w:customStyle="1" w:styleId="PlainTextChar">
    <w:name w:val="Plain Text Char"/>
    <w:basedOn w:val="DefaultParagraphFont"/>
    <w:link w:val="PlainText"/>
    <w:rsid w:val="009E12BE"/>
    <w:rPr>
      <w:rFonts w:ascii="Courier New" w:hAnsi="Courier New"/>
      <w:lang w:eastAsia="it-IT"/>
    </w:rPr>
  </w:style>
  <w:style w:type="paragraph" w:styleId="CommentText">
    <w:name w:val="annotation text"/>
    <w:basedOn w:val="Normal"/>
    <w:link w:val="CommentTextChar"/>
    <w:uiPriority w:val="99"/>
    <w:rsid w:val="009E12BE"/>
    <w:rPr>
      <w:rFonts w:ascii="Times New Roman" w:eastAsia="Times New Roman" w:hAnsi="Times New Roman"/>
      <w:sz w:val="20"/>
      <w:lang w:eastAsia="it-IT"/>
    </w:rPr>
  </w:style>
  <w:style w:type="character" w:customStyle="1" w:styleId="CommentTextChar">
    <w:name w:val="Comment Text Char"/>
    <w:basedOn w:val="DefaultParagraphFont"/>
    <w:link w:val="CommentText"/>
    <w:uiPriority w:val="99"/>
    <w:rsid w:val="009E12BE"/>
    <w:rPr>
      <w:rFonts w:ascii="Times New Roman" w:eastAsia="Times New Roman" w:hAnsi="Times New Roman"/>
      <w:lang w:eastAsia="it-IT"/>
    </w:rPr>
  </w:style>
  <w:style w:type="paragraph" w:customStyle="1" w:styleId="Pal12">
    <w:name w:val="Pal/12"/>
    <w:basedOn w:val="Normal"/>
    <w:rsid w:val="009E12BE"/>
    <w:pPr>
      <w:ind w:firstLine="440"/>
    </w:pPr>
    <w:rPr>
      <w:rFonts w:ascii="Palatino" w:eastAsia="Times New Roman" w:hAnsi="Palatino"/>
      <w:lang w:eastAsia="it-IT"/>
    </w:rPr>
  </w:style>
  <w:style w:type="paragraph" w:styleId="BodyTextIndent3">
    <w:name w:val="Body Text Indent 3"/>
    <w:basedOn w:val="Normal"/>
    <w:link w:val="BodyTextIndent3Char"/>
    <w:rsid w:val="009E12BE"/>
    <w:pPr>
      <w:ind w:left="900" w:hanging="900"/>
    </w:pPr>
    <w:rPr>
      <w:rFonts w:ascii="Times New Roman" w:eastAsia="Times New Roman" w:hAnsi="Times New Roman"/>
      <w:b/>
      <w:lang w:eastAsia="it-IT"/>
    </w:rPr>
  </w:style>
  <w:style w:type="character" w:customStyle="1" w:styleId="BodyTextIndent3Char">
    <w:name w:val="Body Text Indent 3 Char"/>
    <w:basedOn w:val="DefaultParagraphFont"/>
    <w:link w:val="BodyTextIndent3"/>
    <w:rsid w:val="009E12BE"/>
    <w:rPr>
      <w:rFonts w:ascii="Times New Roman" w:eastAsia="Times New Roman" w:hAnsi="Times New Roman"/>
      <w:b/>
      <w:sz w:val="24"/>
      <w:lang w:eastAsia="it-IT"/>
    </w:rPr>
  </w:style>
  <w:style w:type="paragraph" w:styleId="NormalWeb">
    <w:name w:val="Normal (Web)"/>
    <w:basedOn w:val="Normal"/>
    <w:rsid w:val="009E12BE"/>
    <w:pPr>
      <w:spacing w:before="100" w:beforeAutospacing="1" w:after="100" w:afterAutospacing="1"/>
    </w:pPr>
    <w:rPr>
      <w:rFonts w:ascii="Times New Roman" w:eastAsia="Times New Roman" w:hAnsi="Times New Roman"/>
      <w:szCs w:val="24"/>
    </w:rPr>
  </w:style>
  <w:style w:type="paragraph" w:customStyle="1" w:styleId="SCENNormal">
    <w:name w:val="S/CEN Normal"/>
    <w:basedOn w:val="Normal"/>
    <w:rsid w:val="009E12BE"/>
    <w:pPr>
      <w:spacing w:after="240"/>
      <w:jc w:val="both"/>
    </w:pPr>
    <w:rPr>
      <w:rFonts w:ascii="Arial" w:hAnsi="Arial"/>
    </w:rPr>
  </w:style>
  <w:style w:type="character" w:customStyle="1" w:styleId="SCENNormalChar">
    <w:name w:val="S/CEN Normal Char"/>
    <w:basedOn w:val="DefaultParagraphFont"/>
    <w:rsid w:val="009E12BE"/>
    <w:rPr>
      <w:rFonts w:ascii="Arial" w:eastAsia="Times" w:hAnsi="Arial"/>
      <w:noProof w:val="0"/>
      <w:sz w:val="24"/>
      <w:lang w:val="en-GB" w:eastAsia="en-US" w:bidi="ar-SA"/>
    </w:rPr>
  </w:style>
  <w:style w:type="paragraph" w:styleId="BodyTextIndent2">
    <w:name w:val="Body Text Indent 2"/>
    <w:basedOn w:val="Normal"/>
    <w:link w:val="BodyTextIndent2Char"/>
    <w:rsid w:val="009E12BE"/>
    <w:pPr>
      <w:spacing w:after="120" w:line="480" w:lineRule="auto"/>
      <w:ind w:left="360"/>
    </w:pPr>
    <w:rPr>
      <w:lang w:eastAsia="it-IT"/>
    </w:rPr>
  </w:style>
  <w:style w:type="character" w:customStyle="1" w:styleId="BodyTextIndent2Char">
    <w:name w:val="Body Text Indent 2 Char"/>
    <w:basedOn w:val="DefaultParagraphFont"/>
    <w:link w:val="BodyTextIndent2"/>
    <w:rsid w:val="009E12BE"/>
    <w:rPr>
      <w:sz w:val="24"/>
      <w:lang w:eastAsia="it-IT"/>
    </w:rPr>
  </w:style>
  <w:style w:type="paragraph" w:customStyle="1" w:styleId="JobTitle">
    <w:name w:val="Job Title"/>
    <w:next w:val="Normal"/>
    <w:semiHidden/>
    <w:rsid w:val="009E12BE"/>
    <w:pPr>
      <w:spacing w:after="60" w:line="220" w:lineRule="atLeast"/>
    </w:pPr>
    <w:rPr>
      <w:rFonts w:ascii="Arial Black" w:eastAsia="Batang" w:hAnsi="Arial Black"/>
      <w:spacing w:val="-10"/>
      <w:lang w:val="en-US" w:eastAsia="en-US"/>
    </w:rPr>
  </w:style>
  <w:style w:type="paragraph" w:styleId="BlockText">
    <w:name w:val="Block Text"/>
    <w:basedOn w:val="Normal"/>
    <w:rsid w:val="009E12BE"/>
    <w:pPr>
      <w:tabs>
        <w:tab w:val="left" w:pos="1418"/>
        <w:tab w:val="left" w:pos="1560"/>
      </w:tabs>
      <w:ind w:left="2410" w:right="-767" w:hanging="2410"/>
    </w:pPr>
    <w:rPr>
      <w:rFonts w:ascii="Verdana" w:hAnsi="Verdana"/>
      <w:color w:val="000000"/>
      <w:sz w:val="20"/>
      <w:lang w:eastAsia="it-IT"/>
    </w:rPr>
  </w:style>
  <w:style w:type="paragraph" w:customStyle="1" w:styleId="Bullet">
    <w:name w:val="Bullet"/>
    <w:basedOn w:val="Normal"/>
    <w:rsid w:val="009E12BE"/>
    <w:pPr>
      <w:numPr>
        <w:numId w:val="2"/>
      </w:numPr>
      <w:spacing w:before="120" w:line="360" w:lineRule="auto"/>
      <w:jc w:val="both"/>
    </w:pPr>
    <w:rPr>
      <w:rFonts w:ascii="Arial" w:eastAsia="Times New Roman" w:hAnsi="Arial"/>
      <w:sz w:val="20"/>
      <w:lang w:eastAsia="it-IT"/>
    </w:rPr>
  </w:style>
  <w:style w:type="paragraph" w:customStyle="1" w:styleId="Item">
    <w:name w:val="Item"/>
    <w:basedOn w:val="Normal"/>
    <w:rsid w:val="009E12BE"/>
    <w:pPr>
      <w:spacing w:before="120" w:after="120" w:line="360" w:lineRule="atLeast"/>
      <w:ind w:left="568" w:hanging="568"/>
      <w:jc w:val="both"/>
    </w:pPr>
    <w:rPr>
      <w:rFonts w:ascii="Times New Roman" w:eastAsia="Times New Roman" w:hAnsi="Times New Roman"/>
      <w:lang w:eastAsia="it-IT"/>
    </w:rPr>
  </w:style>
  <w:style w:type="paragraph" w:styleId="FootnoteText">
    <w:name w:val="footnote text"/>
    <w:basedOn w:val="Normal"/>
    <w:link w:val="FootnoteTextChar"/>
    <w:rsid w:val="009E12BE"/>
    <w:rPr>
      <w:rFonts w:ascii="Times New Roman" w:eastAsia="Times New Roman" w:hAnsi="Times New Roman"/>
      <w:sz w:val="20"/>
      <w:lang w:eastAsia="it-IT"/>
    </w:rPr>
  </w:style>
  <w:style w:type="character" w:customStyle="1" w:styleId="FootnoteTextChar">
    <w:name w:val="Footnote Text Char"/>
    <w:basedOn w:val="DefaultParagraphFont"/>
    <w:link w:val="FootnoteText"/>
    <w:rsid w:val="009E12BE"/>
    <w:rPr>
      <w:rFonts w:ascii="Times New Roman" w:eastAsia="Times New Roman" w:hAnsi="Times New Roman"/>
      <w:lang w:eastAsia="it-IT"/>
    </w:rPr>
  </w:style>
  <w:style w:type="paragraph" w:customStyle="1" w:styleId="cvname">
    <w:name w:val="cv_name"/>
    <w:basedOn w:val="Normal"/>
    <w:rsid w:val="009E12BE"/>
    <w:pPr>
      <w:tabs>
        <w:tab w:val="left" w:pos="3402"/>
      </w:tabs>
      <w:suppressAutoHyphens/>
      <w:spacing w:after="120"/>
      <w:jc w:val="both"/>
    </w:pPr>
    <w:rPr>
      <w:rFonts w:ascii="Times New Roman" w:eastAsia="Times New Roman" w:hAnsi="Times New Roman" w:cs="Times"/>
      <w:szCs w:val="24"/>
      <w:lang w:eastAsia="ar-SA"/>
    </w:rPr>
  </w:style>
  <w:style w:type="paragraph" w:customStyle="1" w:styleId="NormalClean">
    <w:name w:val="Normal Clean"/>
    <w:basedOn w:val="Normal"/>
    <w:rsid w:val="009E12BE"/>
    <w:pPr>
      <w:widowControl w:val="0"/>
      <w:autoSpaceDE w:val="0"/>
      <w:autoSpaceDN w:val="0"/>
      <w:adjustRightInd w:val="0"/>
    </w:pPr>
    <w:rPr>
      <w:rFonts w:ascii="Arial" w:eastAsia="Times New Roman" w:hAnsi="Arial" w:cs="Arial"/>
      <w:sz w:val="22"/>
      <w:szCs w:val="22"/>
    </w:rPr>
  </w:style>
  <w:style w:type="paragraph" w:customStyle="1" w:styleId="TODO">
    <w:name w:val="TODO"/>
    <w:basedOn w:val="Normal"/>
    <w:rsid w:val="009E12BE"/>
    <w:pPr>
      <w:widowControl w:val="0"/>
      <w:autoSpaceDE w:val="0"/>
      <w:autoSpaceDN w:val="0"/>
      <w:adjustRightInd w:val="0"/>
    </w:pPr>
    <w:rPr>
      <w:rFonts w:ascii="Times New Roman" w:eastAsia="Times New Roman" w:hAnsi="Times New Roman"/>
      <w:color w:val="FF0000"/>
      <w:sz w:val="22"/>
      <w:szCs w:val="22"/>
    </w:rPr>
  </w:style>
  <w:style w:type="paragraph" w:customStyle="1" w:styleId="FinK">
    <w:name w:val="FinK!"/>
    <w:basedOn w:val="Normal"/>
    <w:rsid w:val="009E12BE"/>
    <w:pPr>
      <w:widowControl w:val="0"/>
      <w:autoSpaceDE w:val="0"/>
      <w:autoSpaceDN w:val="0"/>
      <w:adjustRightInd w:val="0"/>
    </w:pPr>
    <w:rPr>
      <w:rFonts w:ascii="Times New Roman" w:eastAsia="Times New Roman" w:hAnsi="Times New Roman"/>
      <w:b/>
      <w:bCs/>
      <w:sz w:val="22"/>
      <w:szCs w:val="22"/>
    </w:rPr>
  </w:style>
  <w:style w:type="paragraph" w:customStyle="1" w:styleId="references0">
    <w:name w:val="references"/>
    <w:basedOn w:val="Normal"/>
    <w:rsid w:val="009E12BE"/>
    <w:pPr>
      <w:spacing w:before="120"/>
      <w:ind w:left="709" w:hanging="709"/>
      <w:jc w:val="both"/>
    </w:pPr>
    <w:rPr>
      <w:rFonts w:ascii="Times New Roman" w:eastAsia="Times New Roman" w:hAnsi="Times New Roman"/>
      <w:szCs w:val="24"/>
    </w:rPr>
  </w:style>
  <w:style w:type="paragraph" w:customStyle="1" w:styleId="References">
    <w:name w:val="References"/>
    <w:basedOn w:val="Normal"/>
    <w:rsid w:val="009E12BE"/>
    <w:pPr>
      <w:numPr>
        <w:numId w:val="3"/>
      </w:numPr>
      <w:tabs>
        <w:tab w:val="left" w:pos="567"/>
      </w:tabs>
      <w:spacing w:before="60" w:line="200" w:lineRule="atLeast"/>
      <w:jc w:val="both"/>
    </w:pPr>
    <w:rPr>
      <w:rFonts w:eastAsia="Times New Roman"/>
      <w:sz w:val="20"/>
    </w:rPr>
  </w:style>
  <w:style w:type="paragraph" w:customStyle="1" w:styleId="Reference">
    <w:name w:val="Reference"/>
    <w:basedOn w:val="Normal"/>
    <w:rsid w:val="009E12BE"/>
    <w:pPr>
      <w:numPr>
        <w:numId w:val="4"/>
      </w:numPr>
      <w:spacing w:before="120"/>
      <w:jc w:val="both"/>
    </w:pPr>
    <w:rPr>
      <w:rFonts w:eastAsia="MS Mincho"/>
    </w:rPr>
  </w:style>
  <w:style w:type="paragraph" w:customStyle="1" w:styleId="WPText">
    <w:name w:val="WPText"/>
    <w:basedOn w:val="Normal"/>
    <w:rsid w:val="009E12BE"/>
    <w:pPr>
      <w:spacing w:line="260" w:lineRule="atLeast"/>
    </w:pPr>
    <w:rPr>
      <w:rFonts w:ascii="Tahoma" w:eastAsia="Times New Roman" w:hAnsi="Tahoma"/>
      <w:sz w:val="17"/>
      <w:lang w:eastAsia="it-IT"/>
    </w:rPr>
  </w:style>
  <w:style w:type="paragraph" w:customStyle="1" w:styleId="Table10pt">
    <w:name w:val="Table 10pt"/>
    <w:basedOn w:val="Normal"/>
    <w:rsid w:val="009E12BE"/>
    <w:pPr>
      <w:keepLines/>
      <w:overflowPunct w:val="0"/>
      <w:autoSpaceDE w:val="0"/>
      <w:autoSpaceDN w:val="0"/>
      <w:adjustRightInd w:val="0"/>
      <w:spacing w:before="40" w:after="40"/>
      <w:ind w:left="57" w:right="57"/>
      <w:textAlignment w:val="baseline"/>
    </w:pPr>
    <w:rPr>
      <w:rFonts w:ascii="Times New Roman" w:eastAsia="Times New Roman" w:hAnsi="Times New Roman"/>
      <w:sz w:val="20"/>
      <w:lang w:eastAsia="it-IT"/>
    </w:rPr>
  </w:style>
  <w:style w:type="paragraph" w:customStyle="1" w:styleId="Listecouleur-Accent11">
    <w:name w:val="Liste couleur - Accent 11"/>
    <w:basedOn w:val="Normal"/>
    <w:uiPriority w:val="99"/>
    <w:qFormat/>
    <w:rsid w:val="009E12BE"/>
    <w:pPr>
      <w:ind w:left="720"/>
      <w:contextualSpacing/>
    </w:pPr>
    <w:rPr>
      <w:rFonts w:ascii="Cambria" w:eastAsia="Cambria" w:hAnsi="Cambria"/>
      <w:szCs w:val="24"/>
      <w:lang w:val="en-US"/>
    </w:rPr>
  </w:style>
  <w:style w:type="character" w:styleId="CommentReference">
    <w:name w:val="annotation reference"/>
    <w:basedOn w:val="DefaultParagraphFont"/>
    <w:uiPriority w:val="99"/>
    <w:rsid w:val="009E12BE"/>
    <w:rPr>
      <w:rFonts w:cs="Times New Roman"/>
      <w:sz w:val="18"/>
      <w:szCs w:val="18"/>
    </w:rPr>
  </w:style>
  <w:style w:type="paragraph" w:styleId="CommentSubject">
    <w:name w:val="annotation subject"/>
    <w:basedOn w:val="CommentText"/>
    <w:next w:val="CommentText"/>
    <w:link w:val="CommentSubjectChar"/>
    <w:uiPriority w:val="99"/>
    <w:rsid w:val="009E12BE"/>
    <w:rPr>
      <w:rFonts w:ascii="Cambria" w:eastAsia="Cambria" w:hAnsi="Cambria"/>
      <w:b/>
      <w:bCs/>
      <w:lang w:val="en-US" w:eastAsia="en-US"/>
    </w:rPr>
  </w:style>
  <w:style w:type="character" w:customStyle="1" w:styleId="CommentSubjectChar">
    <w:name w:val="Comment Subject Char"/>
    <w:basedOn w:val="CommentTextChar"/>
    <w:link w:val="CommentSubject"/>
    <w:uiPriority w:val="99"/>
    <w:rsid w:val="009E12BE"/>
    <w:rPr>
      <w:rFonts w:ascii="Cambria" w:eastAsia="Cambria" w:hAnsi="Cambria"/>
      <w:b/>
      <w:bCs/>
      <w:lang w:val="en-US" w:eastAsia="it-IT"/>
    </w:rPr>
  </w:style>
  <w:style w:type="character" w:customStyle="1" w:styleId="Heading1Char">
    <w:name w:val="Heading 1 Char"/>
    <w:aliases w:val="h1 Char,aa Char,T1 Char,Section Head Char,l1 Char,title1 Char,title2 Char,[Rubrik 1] Char,Title 1 Char,ÜRAN1 Char,Überschrift RAN1 Char,Section Title Char,h11 Char,Section Title1 Char,Titre 11 Char,OT Hdg 1 Char,OT Hdg 11 Char,1 Char"/>
    <w:link w:val="Heading1"/>
    <w:rsid w:val="009E12BE"/>
    <w:rPr>
      <w:rFonts w:ascii="Helvetica" w:hAnsi="Helvetica"/>
      <w:b/>
      <w:kern w:val="32"/>
      <w:sz w:val="32"/>
      <w:lang w:eastAsia="en-US"/>
    </w:rPr>
  </w:style>
  <w:style w:type="character" w:customStyle="1" w:styleId="Heading2Char">
    <w:name w:val="Heading 2 Char"/>
    <w:aliases w:val="h2 Char,T2 Char,X Char,2 Char,H2 Char,Disaster 2 Char,Title 2 Char,Annex2 Char,ÜRAN2 Char,h21 Char,Titre 21 Char,CCSDS Char,Level 1 Heading Char,OT Hdg 2 Char,OT Hdg 21 Char,paragraph Char,l2 Char,list + change bar Char,Req 2 Char,21 Char"/>
    <w:link w:val="Heading2"/>
    <w:rsid w:val="009E12BE"/>
    <w:rPr>
      <w:rFonts w:ascii="Helvetica" w:hAnsi="Helvetica"/>
      <w:b/>
      <w:sz w:val="28"/>
      <w:lang w:eastAsia="en-US"/>
    </w:rPr>
  </w:style>
  <w:style w:type="character" w:customStyle="1" w:styleId="Heading4Char">
    <w:name w:val="Heading 4 Char"/>
    <w:aliases w:val="h4 Char,H4 Char,[Rubrik 4] Char,Title 4 Char,ÜRAN4 Char,OT Hdg 4 Char,OT Hdg 41 Char,T4 Char,EIVIS Title 4 Char,4 Char,DE Title 4 Char,Heading 4n Char,Titre 4 ntc Char,l4 Char,mh1l Char,Module heading 1 large (18 points) Char,l41 Char"/>
    <w:link w:val="Heading4"/>
    <w:rsid w:val="009E12BE"/>
    <w:rPr>
      <w:b/>
      <w:sz w:val="24"/>
      <w:lang w:eastAsia="en-US"/>
    </w:rPr>
  </w:style>
  <w:style w:type="character" w:customStyle="1" w:styleId="Heading5Char1">
    <w:name w:val="Heading 5 Char1"/>
    <w:aliases w:val="h5 Char,H5 Char,OT Hdg 5 Char,OT Hdg 51 Char,Title 5 Char,Heading 5 Char Char1,Heading 5 Char Char Char,5 Char,Überschrift 51 Char,annexe Char,annexe ntc Char,mh2 Char,Module heading 2 Char,mh21 Char,Module heading 21 Char,mh22 Char"/>
    <w:link w:val="Heading5"/>
    <w:rsid w:val="009E12BE"/>
    <w:rPr>
      <w:i/>
      <w:sz w:val="40"/>
      <w:lang w:eastAsia="en-US"/>
    </w:rPr>
  </w:style>
  <w:style w:type="character" w:customStyle="1" w:styleId="Heading6Char">
    <w:name w:val="Heading 6 Char"/>
    <w:aliases w:val="H6 Char,Título 6 Char"/>
    <w:link w:val="Heading6"/>
    <w:rsid w:val="009E12BE"/>
    <w:rPr>
      <w:b/>
      <w:i/>
      <w:sz w:val="24"/>
      <w:lang w:eastAsia="en-US"/>
    </w:rPr>
  </w:style>
  <w:style w:type="character" w:customStyle="1" w:styleId="Heading7Char">
    <w:name w:val="Heading 7 Char"/>
    <w:link w:val="Heading7"/>
    <w:rsid w:val="009E12BE"/>
    <w:rPr>
      <w:i/>
      <w:sz w:val="28"/>
      <w:lang w:eastAsia="en-US"/>
    </w:rPr>
  </w:style>
  <w:style w:type="character" w:customStyle="1" w:styleId="Heading8Char">
    <w:name w:val="Heading 8 Char"/>
    <w:aliases w:val="(table no.) Char,Figure Title Char,e8 Char,Abb-Titel Char,Título 8 Char"/>
    <w:link w:val="Heading8"/>
    <w:rsid w:val="009E12BE"/>
    <w:rPr>
      <w:sz w:val="28"/>
      <w:lang w:eastAsia="en-US"/>
    </w:rPr>
  </w:style>
  <w:style w:type="character" w:customStyle="1" w:styleId="Heading9Char">
    <w:name w:val="Heading 9 Char"/>
    <w:aliases w:val="(figure no.) Char,e9 Char,Tab-Titel Char,Título 9 Char"/>
    <w:link w:val="Heading9"/>
    <w:rsid w:val="009E12BE"/>
    <w:rPr>
      <w:i/>
      <w:sz w:val="24"/>
      <w:lang w:eastAsia="en-US"/>
    </w:rPr>
  </w:style>
  <w:style w:type="table" w:styleId="MediumGrid2-Accent2">
    <w:name w:val="Medium Grid 2 Accent 2"/>
    <w:basedOn w:val="TableNormal"/>
    <w:uiPriority w:val="73"/>
    <w:rsid w:val="00B908B9"/>
    <w:rPr>
      <w:rFonts w:ascii="Cambria" w:eastAsia="Cambria" w:hAnsi="Cambria"/>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Bibliography1">
    <w:name w:val="Bibliography1"/>
    <w:basedOn w:val="Normal"/>
    <w:next w:val="Normal"/>
    <w:rsid w:val="00B908B9"/>
    <w:pPr>
      <w:jc w:val="both"/>
    </w:pPr>
    <w:rPr>
      <w:rFonts w:ascii="Cambria" w:eastAsia="Cambria" w:hAnsi="Cambria"/>
      <w:szCs w:val="24"/>
    </w:rPr>
  </w:style>
  <w:style w:type="character" w:styleId="FootnoteReference">
    <w:name w:val="footnote reference"/>
    <w:basedOn w:val="DefaultParagraphFont"/>
    <w:rsid w:val="00B908B9"/>
    <w:rPr>
      <w:vertAlign w:val="superscript"/>
    </w:rPr>
  </w:style>
  <w:style w:type="paragraph" w:styleId="TOCHeading">
    <w:name w:val="TOC Heading"/>
    <w:basedOn w:val="Heading1"/>
    <w:next w:val="Normal"/>
    <w:uiPriority w:val="39"/>
    <w:semiHidden/>
    <w:unhideWhenUsed/>
    <w:qFormat/>
    <w:rsid w:val="00827880"/>
    <w:pPr>
      <w:keepLines/>
      <w:pageBreakBefore w:val="0"/>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rPr>
  </w:style>
  <w:style w:type="paragraph" w:styleId="ListParagraph">
    <w:name w:val="List Paragraph"/>
    <w:basedOn w:val="Normal"/>
    <w:qFormat/>
    <w:rsid w:val="00411F40"/>
    <w:pPr>
      <w:ind w:left="720"/>
      <w:contextualSpacing/>
    </w:pPr>
  </w:style>
  <w:style w:type="character" w:styleId="FollowedHyperlink">
    <w:name w:val="FollowedHyperlink"/>
    <w:basedOn w:val="DefaultParagraphFont"/>
    <w:rsid w:val="003B28D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atoc.eu/projects/CP4O/MidTermReview.html"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7FD2A-88F5-F340-A58D-69B4CD78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957</Words>
  <Characters>5074</Characters>
  <Application>Microsoft Macintosh Word</Application>
  <DocSecurity>0</DocSecurity>
  <Lines>118</Lines>
  <Paragraphs>47</Paragraphs>
  <ScaleCrop>false</ScaleCrop>
  <HeadingPairs>
    <vt:vector size="2" baseType="variant">
      <vt:variant>
        <vt:lpstr>Title</vt:lpstr>
      </vt:variant>
      <vt:variant>
        <vt:i4>1</vt:i4>
      </vt:variant>
    </vt:vector>
  </HeadingPairs>
  <TitlesOfParts>
    <vt:vector size="1" baseType="lpstr">
      <vt:lpstr>Invitation to Tender (ITT) AO/1-5254/06/I-LG</vt:lpstr>
    </vt:vector>
  </TitlesOfParts>
  <Company>Satellite Observing Systems</Company>
  <LinksUpToDate>false</LinksUpToDate>
  <CharactersWithSpaces>6701</CharactersWithSpaces>
  <SharedDoc>false</SharedDoc>
  <HLinks>
    <vt:vector size="24" baseType="variant">
      <vt:variant>
        <vt:i4>1900637</vt:i4>
      </vt:variant>
      <vt:variant>
        <vt:i4>195</vt:i4>
      </vt:variant>
      <vt:variant>
        <vt:i4>0</vt:i4>
      </vt:variant>
      <vt:variant>
        <vt:i4>5</vt:i4>
      </vt:variant>
      <vt:variant>
        <vt:lpwstr>http://www.aviso.oceanobs.com/en/courses/sci-teams/ostst-2009-seattle</vt:lpwstr>
      </vt:variant>
      <vt:variant>
        <vt:lpwstr/>
      </vt:variant>
      <vt:variant>
        <vt:i4>6488115</vt:i4>
      </vt:variant>
      <vt:variant>
        <vt:i4>192</vt:i4>
      </vt:variant>
      <vt:variant>
        <vt:i4>0</vt:i4>
      </vt:variant>
      <vt:variant>
        <vt:i4>5</vt:i4>
      </vt:variant>
      <vt:variant>
        <vt:lpwstr>http://www.aviso.oceanobs.com/en/courses/sci-teams/ostst-2011/</vt:lpwstr>
      </vt:variant>
      <vt:variant>
        <vt:lpwstr/>
      </vt:variant>
      <vt:variant>
        <vt:i4>4849749</vt:i4>
      </vt:variant>
      <vt:variant>
        <vt:i4>147</vt:i4>
      </vt:variant>
      <vt:variant>
        <vt:i4>0</vt:i4>
      </vt:variant>
      <vt:variant>
        <vt:i4>5</vt:i4>
      </vt:variant>
      <vt:variant>
        <vt:lpwstr>http://due.esrin.esa.int/</vt:lpwstr>
      </vt:variant>
      <vt:variant>
        <vt:lpwstr/>
      </vt:variant>
      <vt:variant>
        <vt:i4>8126506</vt:i4>
      </vt:variant>
      <vt:variant>
        <vt:i4>144</vt:i4>
      </vt:variant>
      <vt:variant>
        <vt:i4>0</vt:i4>
      </vt:variant>
      <vt:variant>
        <vt:i4>5</vt:i4>
      </vt:variant>
      <vt:variant>
        <vt:lpwstr>http://www.springer.com/earth+sciences+and+geography/geophysics/book/978-3-642-12795-3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AO/1-5254/06/I-LG</dc:title>
  <dc:subject/>
  <dc:creator>David Cotton</dc:creator>
  <cp:keywords/>
  <cp:lastModifiedBy>David Cotton</cp:lastModifiedBy>
  <cp:revision>3</cp:revision>
  <cp:lastPrinted>2013-05-14T13:36:00Z</cp:lastPrinted>
  <dcterms:created xsi:type="dcterms:W3CDTF">2013-06-28T16:28:00Z</dcterms:created>
  <dcterms:modified xsi:type="dcterms:W3CDTF">2013-06-28T17:16:00Z</dcterms:modified>
</cp:coreProperties>
</file>